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85" w:rsidRPr="002047DD" w:rsidRDefault="003B4985" w:rsidP="003B49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47DD"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:rsidR="003B4985" w:rsidRPr="002047DD" w:rsidRDefault="003B4985" w:rsidP="003B49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47DD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3B4985" w:rsidRPr="002047DD" w:rsidRDefault="003B4985" w:rsidP="003B49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47DD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</w:t>
      </w:r>
    </w:p>
    <w:p w:rsidR="003B4985" w:rsidRPr="002047DD" w:rsidRDefault="003B4985" w:rsidP="003B498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047DD">
        <w:rPr>
          <w:rFonts w:ascii="Times New Roman" w:hAnsi="Times New Roman" w:cs="Times New Roman"/>
          <w:sz w:val="20"/>
          <w:szCs w:val="20"/>
        </w:rPr>
        <w:t>306002 Курская область, Поныровский район, с.2-Поныри  ул</w:t>
      </w:r>
      <w:proofErr w:type="gramStart"/>
      <w:r w:rsidRPr="002047DD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2047DD">
        <w:rPr>
          <w:rFonts w:ascii="Times New Roman" w:hAnsi="Times New Roman" w:cs="Times New Roman"/>
          <w:sz w:val="20"/>
          <w:szCs w:val="20"/>
        </w:rPr>
        <w:t>исаревка-10 тел. (8-47135) 3-33-19</w:t>
      </w:r>
    </w:p>
    <w:p w:rsidR="003B4985" w:rsidRPr="002047DD" w:rsidRDefault="003B4985" w:rsidP="003B49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985" w:rsidRPr="002047DD" w:rsidRDefault="003B4985" w:rsidP="003B49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985" w:rsidRPr="002047DD" w:rsidRDefault="003B4985" w:rsidP="003B49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47D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B4985" w:rsidRPr="002047DD" w:rsidRDefault="003B4985" w:rsidP="003B4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7DD">
        <w:rPr>
          <w:rFonts w:ascii="Times New Roman" w:hAnsi="Times New Roman" w:cs="Times New Roman"/>
          <w:sz w:val="28"/>
          <w:szCs w:val="28"/>
        </w:rPr>
        <w:t>с.2-Поныри</w:t>
      </w:r>
    </w:p>
    <w:p w:rsidR="003B4985" w:rsidRDefault="003B4985" w:rsidP="003B49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2047D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047D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047D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47D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47D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3B4985" w:rsidRDefault="003B4985" w:rsidP="003B4985">
      <w:pPr>
        <w:pStyle w:val="ConsPlusTitle"/>
        <w:jc w:val="center"/>
      </w:pPr>
    </w:p>
    <w:p w:rsidR="003B4985" w:rsidRDefault="003B4985" w:rsidP="003B4985">
      <w:pPr>
        <w:pStyle w:val="ConsPlusTitle"/>
        <w:jc w:val="center"/>
      </w:pPr>
    </w:p>
    <w:p w:rsidR="003B4985" w:rsidRPr="00423B4D" w:rsidRDefault="003B4985" w:rsidP="003B4985">
      <w:pPr>
        <w:pStyle w:val="a3"/>
        <w:rPr>
          <w:rFonts w:ascii="Times New Roman" w:hAnsi="Times New Roman" w:cs="Times New Roman"/>
        </w:rPr>
      </w:pPr>
      <w:r w:rsidRPr="00423B4D">
        <w:rPr>
          <w:rFonts w:ascii="Times New Roman" w:hAnsi="Times New Roman" w:cs="Times New Roman"/>
        </w:rPr>
        <w:t>«О РАЗМЕЩЕНИИ НЕСТАЦИОНАРНЫХ ТОРГОВЫХ ОБЪЕКТОВ</w:t>
      </w:r>
    </w:p>
    <w:p w:rsidR="003B4985" w:rsidRDefault="003B4985" w:rsidP="003B4985">
      <w:pPr>
        <w:pStyle w:val="a3"/>
        <w:rPr>
          <w:rFonts w:ascii="Times New Roman" w:hAnsi="Times New Roman" w:cs="Times New Roman"/>
        </w:rPr>
      </w:pPr>
      <w:r w:rsidRPr="00423B4D">
        <w:rPr>
          <w:rFonts w:ascii="Times New Roman" w:hAnsi="Times New Roman" w:cs="Times New Roman"/>
        </w:rPr>
        <w:t>НА ТЕРРИТОРИИ МУНИЦИПАЛЬНОГО ОБРАЗОВАНИЯ</w:t>
      </w:r>
    </w:p>
    <w:p w:rsidR="003B4985" w:rsidRDefault="003B4985" w:rsidP="003B4985">
      <w:pPr>
        <w:pStyle w:val="a3"/>
        <w:rPr>
          <w:rFonts w:ascii="Times New Roman" w:hAnsi="Times New Roman" w:cs="Times New Roman"/>
        </w:rPr>
      </w:pPr>
      <w:r w:rsidRPr="00423B4D">
        <w:rPr>
          <w:rFonts w:ascii="Times New Roman" w:hAnsi="Times New Roman" w:cs="Times New Roman"/>
        </w:rPr>
        <w:t xml:space="preserve"> 2-ОЙ ПОНЫРОВСКИЙ СЕЛЬСОВЕТ ПОНЫРОВСКОГО РАЙОНА</w:t>
      </w:r>
    </w:p>
    <w:p w:rsidR="003B4985" w:rsidRDefault="003B4985" w:rsidP="003B4985">
      <w:pPr>
        <w:pStyle w:val="a3"/>
        <w:rPr>
          <w:rFonts w:ascii="Times New Roman" w:hAnsi="Times New Roman" w:cs="Times New Roman"/>
        </w:rPr>
      </w:pPr>
      <w:r w:rsidRPr="00423B4D">
        <w:rPr>
          <w:rFonts w:ascii="Times New Roman" w:hAnsi="Times New Roman" w:cs="Times New Roman"/>
        </w:rPr>
        <w:t xml:space="preserve"> КУРСКОЙ ОБЛАСТИ»</w:t>
      </w:r>
    </w:p>
    <w:p w:rsidR="003B4985" w:rsidRDefault="003B4985" w:rsidP="003B4985">
      <w:pPr>
        <w:pStyle w:val="a3"/>
        <w:rPr>
          <w:rFonts w:ascii="Times New Roman" w:hAnsi="Times New Roman" w:cs="Times New Roman"/>
        </w:rPr>
      </w:pPr>
    </w:p>
    <w:p w:rsidR="003B4985" w:rsidRPr="00423B4D" w:rsidRDefault="003B4985" w:rsidP="003B4985">
      <w:pPr>
        <w:pStyle w:val="a3"/>
        <w:rPr>
          <w:rFonts w:ascii="Times New Roman" w:hAnsi="Times New Roman" w:cs="Times New Roman"/>
        </w:rPr>
      </w:pPr>
    </w:p>
    <w:p w:rsidR="003B4985" w:rsidRDefault="003B4985" w:rsidP="003B4985">
      <w:pPr>
        <w:pStyle w:val="ConsPlusNormal"/>
        <w:jc w:val="center"/>
      </w:pPr>
    </w:p>
    <w:p w:rsidR="003B4985" w:rsidRPr="00423B4D" w:rsidRDefault="003B4985" w:rsidP="003B49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B4D">
        <w:rPr>
          <w:rFonts w:ascii="Times New Roman" w:hAnsi="Times New Roman" w:cs="Times New Roman"/>
          <w:sz w:val="28"/>
          <w:szCs w:val="28"/>
        </w:rPr>
        <w:t xml:space="preserve">В целях упорядочения размещения нестационарных торговых объектов на территории муниципального образования, улучшения архитектурно-художественного облика, обеспечения надлежащего санитарного состояния в муниципальном образовании, в соответствии с Федеральным </w:t>
      </w:r>
      <w:hyperlink r:id="rId4" w:history="1">
        <w:r w:rsidRPr="00423B4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3B4D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5" w:history="1">
        <w:r w:rsidRPr="00423B4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3B4D">
        <w:rPr>
          <w:rFonts w:ascii="Times New Roman" w:hAnsi="Times New Roman" w:cs="Times New Roman"/>
          <w:sz w:val="28"/>
          <w:szCs w:val="28"/>
        </w:rPr>
        <w:t xml:space="preserve"> от 28 декабря 2009 года N 381-ФЗ "Об основах государственного регулирования торговой деятельности в Российской Федерации</w:t>
      </w:r>
      <w:proofErr w:type="gramEnd"/>
      <w:r w:rsidRPr="00423B4D">
        <w:rPr>
          <w:rFonts w:ascii="Times New Roman" w:hAnsi="Times New Roman" w:cs="Times New Roman"/>
          <w:sz w:val="28"/>
          <w:szCs w:val="28"/>
        </w:rPr>
        <w:t>", постановляю:</w:t>
      </w:r>
    </w:p>
    <w:p w:rsidR="003B4985" w:rsidRPr="00423B4D" w:rsidRDefault="003B4985" w:rsidP="003B49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B4D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6" w:history="1">
        <w:r w:rsidRPr="00423B4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23B4D">
        <w:rPr>
          <w:rFonts w:ascii="Times New Roman" w:hAnsi="Times New Roman" w:cs="Times New Roman"/>
          <w:sz w:val="28"/>
          <w:szCs w:val="28"/>
        </w:rPr>
        <w:t xml:space="preserve"> о размещении нестационарных торговых объектов на территории муниципального образования «2-ой Поныровский сельсовет» Поныровского района Курской области.</w:t>
      </w:r>
    </w:p>
    <w:p w:rsidR="003B4985" w:rsidRPr="00423B4D" w:rsidRDefault="003B4985" w:rsidP="003B49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B4D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на информационных стендах администрации и разместить на официальном сайте Администрации 2-го Поныровского сельсовета Поныровского района Курской области.</w:t>
      </w:r>
    </w:p>
    <w:p w:rsidR="003B4985" w:rsidRPr="00423B4D" w:rsidRDefault="003B4985" w:rsidP="003B49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B4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23B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3B4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2-го Поныровского сельсовета Поныровского района Курской области Мокроусову Н.Е.</w:t>
      </w:r>
    </w:p>
    <w:p w:rsidR="003B4985" w:rsidRPr="00423B4D" w:rsidRDefault="003B4985" w:rsidP="003B49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B4D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3B4985" w:rsidRPr="00423B4D" w:rsidRDefault="003B4985" w:rsidP="003B49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4985" w:rsidRPr="00423B4D" w:rsidRDefault="003B4985" w:rsidP="003B49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4985" w:rsidRPr="00423B4D" w:rsidRDefault="003B4985" w:rsidP="003B49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4985" w:rsidRPr="00423B4D" w:rsidRDefault="003B4985" w:rsidP="003B4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B4D">
        <w:rPr>
          <w:rFonts w:ascii="Times New Roman" w:hAnsi="Times New Roman" w:cs="Times New Roman"/>
          <w:sz w:val="28"/>
          <w:szCs w:val="28"/>
        </w:rPr>
        <w:t>Глава 2-го Поныровского сельсовета</w:t>
      </w:r>
    </w:p>
    <w:p w:rsidR="003B4985" w:rsidRPr="00423B4D" w:rsidRDefault="003B4985" w:rsidP="003B4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B4D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23B4D">
        <w:rPr>
          <w:rFonts w:ascii="Times New Roman" w:hAnsi="Times New Roman" w:cs="Times New Roman"/>
          <w:sz w:val="28"/>
          <w:szCs w:val="28"/>
        </w:rPr>
        <w:t xml:space="preserve">     Ю.А. Ломакин.</w:t>
      </w:r>
    </w:p>
    <w:p w:rsidR="003B4985" w:rsidRPr="00423B4D" w:rsidRDefault="003B4985" w:rsidP="003B49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4985" w:rsidRPr="00423B4D" w:rsidRDefault="003B4985" w:rsidP="003B49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4985" w:rsidRDefault="003B4985" w:rsidP="003B49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4985" w:rsidRDefault="003B4985" w:rsidP="003B4985">
      <w:pPr>
        <w:pStyle w:val="ConsPlusNormal"/>
        <w:jc w:val="right"/>
        <w:outlineLvl w:val="0"/>
      </w:pPr>
    </w:p>
    <w:p w:rsidR="003B4985" w:rsidRDefault="003B4985" w:rsidP="003B4985">
      <w:pPr>
        <w:pStyle w:val="ConsPlusNormal"/>
        <w:jc w:val="right"/>
        <w:outlineLvl w:val="0"/>
      </w:pPr>
    </w:p>
    <w:p w:rsidR="00105A26" w:rsidRDefault="00105A26" w:rsidP="003B4985">
      <w:pPr>
        <w:pStyle w:val="ConsPlusNormal"/>
        <w:jc w:val="right"/>
        <w:outlineLvl w:val="0"/>
      </w:pPr>
    </w:p>
    <w:p w:rsidR="003B4985" w:rsidRDefault="003B4985" w:rsidP="003B4985">
      <w:pPr>
        <w:pStyle w:val="ConsPlusNormal"/>
        <w:jc w:val="right"/>
        <w:outlineLvl w:val="0"/>
      </w:pPr>
      <w:r>
        <w:lastRenderedPageBreak/>
        <w:t>Утверждено</w:t>
      </w:r>
    </w:p>
    <w:p w:rsidR="003B4985" w:rsidRDefault="003B4985" w:rsidP="003B4985">
      <w:pPr>
        <w:pStyle w:val="ConsPlusNormal"/>
        <w:jc w:val="right"/>
      </w:pPr>
      <w:r>
        <w:t>постановлением</w:t>
      </w:r>
    </w:p>
    <w:p w:rsidR="003B4985" w:rsidRDefault="003B4985" w:rsidP="003B4985">
      <w:pPr>
        <w:pStyle w:val="ConsPlusNormal"/>
        <w:jc w:val="right"/>
      </w:pPr>
      <w:r>
        <w:t>Администрации МО</w:t>
      </w:r>
    </w:p>
    <w:p w:rsidR="003B4985" w:rsidRDefault="003B4985" w:rsidP="003B4985">
      <w:pPr>
        <w:pStyle w:val="ConsPlusNormal"/>
        <w:ind w:firstLine="540"/>
        <w:jc w:val="right"/>
      </w:pPr>
    </w:p>
    <w:p w:rsidR="003B4985" w:rsidRDefault="003B4985" w:rsidP="003B4985">
      <w:pPr>
        <w:pStyle w:val="ConsPlusNormal"/>
        <w:ind w:firstLine="540"/>
        <w:jc w:val="right"/>
      </w:pPr>
      <w:r>
        <w:t>25.04.2018г. №26</w:t>
      </w:r>
    </w:p>
    <w:p w:rsidR="003B4985" w:rsidRDefault="003B4985" w:rsidP="003B4985">
      <w:pPr>
        <w:pStyle w:val="ConsPlusTitle"/>
        <w:jc w:val="center"/>
      </w:pPr>
      <w:bookmarkStart w:id="0" w:name="P36"/>
      <w:bookmarkEnd w:id="0"/>
      <w:r>
        <w:t>ПОЛОЖЕНИЕ</w:t>
      </w:r>
    </w:p>
    <w:p w:rsidR="003B4985" w:rsidRDefault="003B4985" w:rsidP="003B4985">
      <w:pPr>
        <w:pStyle w:val="ConsPlusTitle"/>
        <w:jc w:val="center"/>
      </w:pPr>
      <w:r>
        <w:t>О РАЗМЕЩЕНИИ НЕСТАЦИОНАРНЫХ ТОРГОВЫХ ОБЪЕКТОВ</w:t>
      </w:r>
    </w:p>
    <w:p w:rsidR="003B4985" w:rsidRDefault="003B4985" w:rsidP="003B4985">
      <w:pPr>
        <w:pStyle w:val="ConsPlusNormal"/>
        <w:jc w:val="center"/>
      </w:pPr>
    </w:p>
    <w:p w:rsidR="003B4985" w:rsidRDefault="003B4985" w:rsidP="003B4985">
      <w:pPr>
        <w:pStyle w:val="ConsPlusNormal"/>
        <w:jc w:val="center"/>
        <w:outlineLvl w:val="1"/>
      </w:pPr>
      <w:r>
        <w:t>1. Общие положения</w:t>
      </w:r>
    </w:p>
    <w:p w:rsidR="003B4985" w:rsidRDefault="003B4985" w:rsidP="003B4985">
      <w:pPr>
        <w:pStyle w:val="ConsPlusNormal"/>
        <w:jc w:val="both"/>
      </w:pPr>
      <w:r>
        <w:t xml:space="preserve">1.1. </w:t>
      </w:r>
      <w:proofErr w:type="gramStart"/>
      <w:r>
        <w:t>Настоящее Положение о размещении нестационарных торговых объектов на территории муниципального образования (далее - Положение) устанавливает порядок размещения нестационарных торговых объектов (далее - НТО) на территории муниципального образования в целях обеспечения устойчивого развития территории муниципального образования, достижения нормативов минимальной обеспеченности населения площадью торговых объектов, создания условий для улучшения организации и качества торгового обслуживания населения в муниципальном образовании.</w:t>
      </w:r>
      <w:proofErr w:type="gramEnd"/>
    </w:p>
    <w:p w:rsidR="003B4985" w:rsidRDefault="003B4985" w:rsidP="003B4985">
      <w:pPr>
        <w:pStyle w:val="ConsPlusNormal"/>
        <w:spacing w:before="220"/>
        <w:jc w:val="both"/>
      </w:pPr>
      <w:r>
        <w:t>1.2. Положение регулирует вопросы установки и эксплуатации нестационарных торговых объектов, порядок заключения договоров, расположенных на земельных участках, находящихся в муниципальной собственности, а также на земельных участках, собственность на которые не разграничена.</w:t>
      </w:r>
    </w:p>
    <w:p w:rsidR="003B4985" w:rsidRDefault="003B4985" w:rsidP="003B4985">
      <w:pPr>
        <w:pStyle w:val="ConsPlusNormal"/>
        <w:spacing w:before="220"/>
        <w:jc w:val="both"/>
      </w:pPr>
      <w:proofErr w:type="gramStart"/>
      <w:r>
        <w:t xml:space="preserve">Включение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</w:t>
      </w:r>
      <w:hyperlink r:id="rId6" w:history="1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осуществляется 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29.09.2010 N 772 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</w:t>
      </w:r>
      <w:proofErr w:type="gramEnd"/>
      <w:r>
        <w:t xml:space="preserve"> объектов" по согласованию с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имущества.</w:t>
      </w:r>
    </w:p>
    <w:p w:rsidR="003B4985" w:rsidRDefault="003B4985" w:rsidP="003B4985">
      <w:pPr>
        <w:pStyle w:val="ConsPlusNormal"/>
        <w:spacing w:before="220"/>
        <w:jc w:val="both"/>
      </w:pPr>
      <w:r>
        <w:t>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настоящим Положением не регулируется и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3B4985" w:rsidRDefault="003B4985" w:rsidP="003B4985">
      <w:pPr>
        <w:pStyle w:val="ConsPlusNormal"/>
        <w:spacing w:before="220"/>
        <w:jc w:val="both"/>
      </w:pPr>
      <w:r>
        <w:t>1.3. Положение не распространяется на отношения по размещению временных нестационарных торговых объектов при проведении спортивно-зрелищных, культурно-массовых и иных мероприятий, на отношения, связанные с размещением нестационарных торговых объектов на территории розничных рынков и ярмарок.</w:t>
      </w:r>
    </w:p>
    <w:p w:rsidR="003B4985" w:rsidRDefault="003B4985" w:rsidP="003B4985">
      <w:pPr>
        <w:pStyle w:val="ConsPlusNormal"/>
        <w:spacing w:before="220"/>
        <w:jc w:val="both"/>
      </w:pPr>
      <w:r>
        <w:t>1.4. Нестационарные торговые объекты не являются недвижимым имуществом, права на них не подлежат регистрации в Едином государственном реестре прав на недвижимое имущество и сделок с ним. Общим критерием отнесения Объектов к нестационарным объектам (движимому имуществу) является возможность свободного перемещения указанных Объектов без нанесения несоразмерного ущерба их назначению, включая возможность их демонтажа с разборкой на составляющие сборно-разборные перемещаемые конструктивные элементы.</w:t>
      </w:r>
    </w:p>
    <w:p w:rsidR="003B4985" w:rsidRDefault="003B4985" w:rsidP="003B4985">
      <w:pPr>
        <w:pStyle w:val="ConsPlusNormal"/>
        <w:spacing w:before="220"/>
        <w:jc w:val="both"/>
      </w:pPr>
      <w:r>
        <w:t>1.5. Уполномоченным органом на заключение договоров на размещение нестационарных торговых объектов является администрация муниципального образования.</w:t>
      </w:r>
    </w:p>
    <w:p w:rsidR="003B4985" w:rsidRDefault="003B4985" w:rsidP="003B4985">
      <w:pPr>
        <w:pStyle w:val="ConsPlusNormal"/>
        <w:spacing w:before="220"/>
        <w:jc w:val="both"/>
      </w:pPr>
      <w:bookmarkStart w:id="1" w:name="P53"/>
      <w:bookmarkEnd w:id="1"/>
      <w:r>
        <w:t xml:space="preserve">1.6. Уполномоченным органом для составления заключения о соответствии нестационарного торгового объекта </w:t>
      </w:r>
      <w:hyperlink r:id="rId8" w:history="1">
        <w:r>
          <w:rPr>
            <w:color w:val="0000FF"/>
          </w:rPr>
          <w:t>Схеме</w:t>
        </w:r>
      </w:hyperlink>
      <w:r>
        <w:t xml:space="preserve"> размещения нестационарных торговых объектов, архитектурно-художественному паспорту нестационарного торгового объекта является администрация муниципального образования.</w:t>
      </w:r>
    </w:p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rmal"/>
        <w:jc w:val="center"/>
        <w:outlineLvl w:val="1"/>
      </w:pPr>
      <w:r>
        <w:t>2. Основные понятия</w:t>
      </w:r>
    </w:p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rmal"/>
        <w:ind w:firstLine="540"/>
        <w:jc w:val="both"/>
      </w:pPr>
      <w:r>
        <w:t>2.1. Для целей Положения используются следующие основные понятия: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lastRenderedPageBreak/>
        <w:t>архитектурно-художественный паспорт нестационарного торгового объекта - документ, содержащий авторский замысел объекта с комплексным решением функциональных, конструктивных, и эстетических требований к нему и инженерно-технических аспектов;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нестационарный торговый объект - торговый объект, представляющий собой временное сооружение или временную конструкцию, не связанный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павильон -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киоск -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 xml:space="preserve">мобильный киоск, </w:t>
      </w:r>
      <w:proofErr w:type="spellStart"/>
      <w:r>
        <w:t>автомагазин</w:t>
      </w:r>
      <w:proofErr w:type="spellEnd"/>
      <w:r>
        <w:t xml:space="preserve"> (торговый автофургон, автолавка) - нестационарный торговый объект,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осуществляют предложение товаров, их отпуск и расчет с покупателями;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остановочно-торговый комплекс (ОТК) - место ожидания городского пассажирского транспорта, конструктивно объединенное с киоском или павильоном;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 xml:space="preserve">лоток - передвижной торговый объект, осуществляющий разносную торговлю, не имеющий торгового зала и помещений для хранения товаров, представляющий собой легко возводимую сборно-разборную конструкцию, оснащенную прилавком, рассчитанную на одно рабочее место продавца, на </w:t>
      </w:r>
      <w:proofErr w:type="gramStart"/>
      <w:r>
        <w:t>площади</w:t>
      </w:r>
      <w:proofErr w:type="gramEnd"/>
      <w:r>
        <w:t xml:space="preserve"> которой размещен товарный запас на один день;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торговая палатка - нестационарный торговый объект, представляющий собой оснащенную прилавком легко 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торговый автомат (</w:t>
      </w:r>
      <w:proofErr w:type="spellStart"/>
      <w:r>
        <w:t>вендинговый</w:t>
      </w:r>
      <w:proofErr w:type="spellEnd"/>
      <w:r>
        <w:t xml:space="preserve"> автомат) - нестационарный торговый объект,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ларь низкотемпературный - холодильный прибор, изготовленный в виде ларя и имеющий низкотемпературную камеру, предназначенную для хранения замороженных продуктов;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торговая тележка - нестационарный торговый объект,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изотермическая емкость - нестационарный передвижной торговый объект, представляющий собой изотермическую емкость, установленную на базе автотранспортного средства или прицепа (полуприцепа), предназначенную для осуществления развозной торговли жидкими товарами в розлив (молоком, квасом и др.);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proofErr w:type="spellStart"/>
      <w:r>
        <w:t>кега</w:t>
      </w:r>
      <w:proofErr w:type="spellEnd"/>
      <w:r>
        <w:t xml:space="preserve"> - специальная емкость объемом 20, 25, 30 или 50 литров, предназначенная для транспортировки и продажи в розлив безалкогольных напитков;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места для сезонной торговли бахчевыми культурами и плодоовощной продукцией - нестационарный торговый объект, представляющий собой временную конструкцию в виде лотка, предназначенного для продажи бахчевых культур и плодоовощной продукции;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елочный базар (продажа хвойных деревьев) - нестационарный торговый объект в виде обособленной открытой площадки для новогодней (рождественской) продажи натуральных хвойных деревьев и веток хвойных деревьев;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lastRenderedPageBreak/>
        <w:t>2.2. Иные понятия и термины, применяемые в Положении, применяются в значениях, определенных федеральными законами, регулирующими правоотношения в сфере торговли, другими нормативно-правовыми актами.</w:t>
      </w:r>
    </w:p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rmal"/>
        <w:jc w:val="center"/>
        <w:outlineLvl w:val="1"/>
      </w:pPr>
      <w:r>
        <w:t xml:space="preserve">3. Требования к размещению </w:t>
      </w:r>
      <w:proofErr w:type="gramStart"/>
      <w:r>
        <w:t>нестационарных</w:t>
      </w:r>
      <w:proofErr w:type="gramEnd"/>
    </w:p>
    <w:p w:rsidR="003B4985" w:rsidRDefault="003B4985" w:rsidP="003B4985">
      <w:pPr>
        <w:pStyle w:val="ConsPlusNormal"/>
        <w:jc w:val="center"/>
      </w:pPr>
      <w:r>
        <w:t>торговых объектов</w:t>
      </w:r>
    </w:p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rmal"/>
        <w:ind w:firstLine="540"/>
        <w:jc w:val="both"/>
      </w:pPr>
      <w:r>
        <w:t xml:space="preserve">3.1. Размещение нестационарных торговых объектов осуществляется в соответствии со </w:t>
      </w:r>
      <w:hyperlink r:id="rId9" w:history="1">
        <w:r>
          <w:rPr>
            <w:color w:val="0000FF"/>
          </w:rPr>
          <w:t>Схемой</w:t>
        </w:r>
      </w:hyperlink>
      <w:r>
        <w:t xml:space="preserve"> размещения нестационарных торговых объектов на территории муниципального образования (далее - Схема).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proofErr w:type="gramStart"/>
      <w:r w:rsidRPr="005D2BD3">
        <w:t>Схема размещения нестационарных торговых объектов разрабатывается на пять лет и утверждается органами местного самоуправления определенными в соответствии с уставами муниципальных образований,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объектов, утвержденных Администрацией Курской области (согласно Правилам и методике расчета указанных нормативов, утвержденных постановлением Правительства Российской Федерации от 9 апреля 2016 г. № 291 «Об</w:t>
      </w:r>
      <w:proofErr w:type="gramEnd"/>
      <w:r w:rsidRPr="005D2BD3">
        <w:t xml:space="preserve"> </w:t>
      </w:r>
      <w:proofErr w:type="gramStart"/>
      <w:r w:rsidRPr="005D2BD3">
        <w:t>утверждении Правил установления субъектами Российской Федерации нормативов минимальной обеспеченности населения площадью торговых объектов, а также о признании утратившим силу постановления Правительства Российской Федерации от 24 сентября 2010 г. № 754») в соответствии с градостроительным, земельным, санитарно-эпидемиологическим, экологическим, противопожарным законодательством и другими требованиями, установленными федеральными законами</w:t>
      </w:r>
      <w:proofErr w:type="gramEnd"/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 xml:space="preserve">3.2. </w:t>
      </w:r>
      <w:hyperlink r:id="rId10" w:history="1">
        <w:r>
          <w:rPr>
            <w:color w:val="0000FF"/>
          </w:rPr>
          <w:t>Схема</w:t>
        </w:r>
      </w:hyperlink>
      <w:r>
        <w:t xml:space="preserve"> и вносимые в нее изменения утверждаются правовым актом Администрации муниципального образования и подлежат опубликованию в порядке, установленном для официального опубликования муниципальных правовых актов, а также размещению на официальном сайте Администрации муниципального образования в сети "Интернет".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 xml:space="preserve">3.3. </w:t>
      </w:r>
      <w:hyperlink r:id="rId11" w:history="1">
        <w:r>
          <w:rPr>
            <w:color w:val="0000FF"/>
          </w:rPr>
          <w:t>Схема</w:t>
        </w:r>
      </w:hyperlink>
      <w:r>
        <w:t xml:space="preserve"> разрабатывается на основании направленных в Администрацию муниципального образования заявлений заинтересованных лиц (индивидуальных предпринимателей и юридических лиц).</w:t>
      </w:r>
    </w:p>
    <w:p w:rsidR="003B4985" w:rsidRDefault="003B4985" w:rsidP="003B4985">
      <w:pPr>
        <w:pStyle w:val="ConsPlusNormal"/>
        <w:ind w:firstLine="539"/>
        <w:jc w:val="both"/>
      </w:pPr>
      <w:r>
        <w:t>3.4. В схему размещения нестационарных торговых объектов могут вноситься изменения в порядке, установленном для ее разработки и утверждения.</w:t>
      </w:r>
    </w:p>
    <w:p w:rsidR="003B4985" w:rsidRDefault="003B4985" w:rsidP="003B4985">
      <w:pPr>
        <w:pStyle w:val="ConsPlusNormal"/>
        <w:ind w:firstLine="539"/>
        <w:jc w:val="both"/>
      </w:pPr>
      <w:r>
        <w:t>Внесение изменений в схему размещения нестационарных торговых объектов осуществляется по мере необходимости при возникновении следующих оснований:</w:t>
      </w:r>
    </w:p>
    <w:p w:rsidR="003B4985" w:rsidRDefault="003B4985" w:rsidP="003B4985">
      <w:pPr>
        <w:pStyle w:val="ConsPlusNormal"/>
        <w:ind w:firstLine="539"/>
        <w:jc w:val="both"/>
      </w:pPr>
      <w:r>
        <w:t>новая застройка районов, микрорайонов, иных территорий населенных пунктов муниципальных образований;</w:t>
      </w:r>
    </w:p>
    <w:p w:rsidR="003B4985" w:rsidRDefault="003B4985" w:rsidP="003B4985">
      <w:pPr>
        <w:pStyle w:val="ConsPlusNormal"/>
        <w:ind w:firstLine="539"/>
        <w:jc w:val="both"/>
      </w:pPr>
      <w:r>
        <w:t>ремонт и реконструкция автомобильных дорог;</w:t>
      </w:r>
    </w:p>
    <w:p w:rsidR="003B4985" w:rsidRDefault="003B4985" w:rsidP="003B4985">
      <w:pPr>
        <w:pStyle w:val="ConsPlusNormal"/>
        <w:ind w:firstLine="539"/>
        <w:jc w:val="both"/>
      </w:pPr>
      <w:r>
        <w:t>прекращение, перепрофилирование деятельности стационарных торговых объектов, повлекшие снижение обеспеченности до уровня ниже установленного норматива минимальной обеспеченности населения площадью торговых объектов;</w:t>
      </w:r>
    </w:p>
    <w:p w:rsidR="003B4985" w:rsidRDefault="003B4985" w:rsidP="003B4985">
      <w:pPr>
        <w:pStyle w:val="ConsPlusNormal"/>
        <w:ind w:firstLine="539"/>
        <w:jc w:val="both"/>
      </w:pPr>
      <w:r>
        <w:t>поступление предложений от исполнительных органов государственной власти Курской области и органов местного самоуправления, от субъектов малого и среднего предпринимательства, от некоммерческих организаций, выражающих интересы субъектов малого и среднего предпринимательства;</w:t>
      </w:r>
    </w:p>
    <w:p w:rsidR="003B4985" w:rsidRDefault="003B4985" w:rsidP="003B4985">
      <w:pPr>
        <w:pStyle w:val="ConsPlusNormal"/>
        <w:ind w:firstLine="539"/>
        <w:jc w:val="both"/>
      </w:pPr>
      <w:r>
        <w:t>необходимость реализации долгосрочных программ, приоритетных направлений деятельности муниципальных образований Курской области в сфере социально-экономического развития;</w:t>
      </w:r>
    </w:p>
    <w:p w:rsidR="003B4985" w:rsidRDefault="003B4985" w:rsidP="003B4985">
      <w:pPr>
        <w:pStyle w:val="ConsPlusNormal"/>
        <w:ind w:firstLine="539"/>
        <w:jc w:val="both"/>
      </w:pPr>
      <w:r>
        <w:t>изъятие земельных участков для государственных или муниципальных нужд;</w:t>
      </w:r>
    </w:p>
    <w:p w:rsidR="003B4985" w:rsidRDefault="003B4985" w:rsidP="003B4985">
      <w:pPr>
        <w:pStyle w:val="ConsPlusNormal"/>
        <w:ind w:firstLine="539"/>
        <w:jc w:val="both"/>
      </w:pPr>
      <w:r>
        <w:t>принятие решений о развитии застроенных территорий</w:t>
      </w:r>
      <w:proofErr w:type="gramStart"/>
      <w:r>
        <w:t>..</w:t>
      </w:r>
      <w:proofErr w:type="gramEnd"/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 xml:space="preserve">3.5. Для включения в </w:t>
      </w:r>
      <w:hyperlink r:id="rId12" w:history="1">
        <w:r>
          <w:rPr>
            <w:color w:val="0000FF"/>
          </w:rPr>
          <w:t>Схему</w:t>
        </w:r>
      </w:hyperlink>
      <w:r>
        <w:t xml:space="preserve"> нестационарного торгового объекта и для внесения изменений в </w:t>
      </w:r>
      <w:hyperlink r:id="rId13" w:history="1">
        <w:r>
          <w:rPr>
            <w:color w:val="0000FF"/>
          </w:rPr>
          <w:t>Схему</w:t>
        </w:r>
      </w:hyperlink>
      <w:r>
        <w:t xml:space="preserve"> (изменение характеристик НТО) подается заявление, в котором должны быть указаны: наименование и тип объекта, место нахождения НТО, группа товаров (продовольственные или непродовольственные), размер площади объекта, срок функционирования. К заявлению прилагается откорректированная топографическая съемка в масштабе М 1:500 с обозначением места размещения и площади объекта.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 xml:space="preserve">3.6. В целях улучшения архитектурного облика муниципального образования </w:t>
      </w:r>
      <w:hyperlink r:id="rId14" w:history="1">
        <w:r>
          <w:rPr>
            <w:color w:val="0000FF"/>
          </w:rPr>
          <w:t>Схема</w:t>
        </w:r>
      </w:hyperlink>
      <w:r>
        <w:t xml:space="preserve"> не предусматривает размещение вновь устанавливаемых (перспективных) нестационарных торговых объектов на улицах и площадях муниципального образования, </w:t>
      </w:r>
      <w:hyperlink w:anchor="P205" w:history="1">
        <w:r>
          <w:rPr>
            <w:color w:val="0000FF"/>
          </w:rPr>
          <w:t>перечень</w:t>
        </w:r>
      </w:hyperlink>
      <w:r>
        <w:t xml:space="preserve"> которых определен в </w:t>
      </w:r>
      <w:r>
        <w:lastRenderedPageBreak/>
        <w:t xml:space="preserve">приложении 1 к настоящему Положению, за исключением киосков или павильонов, конструктивно объединенных с местом ожидания транспорта (ОТК); лотков и </w:t>
      </w:r>
      <w:proofErr w:type="gramStart"/>
      <w:r>
        <w:t>ларей</w:t>
      </w:r>
      <w:proofErr w:type="gramEnd"/>
      <w:r>
        <w:t xml:space="preserve"> низкотемпературных по продаже мороженого; лотков, изотермических емкостей и </w:t>
      </w:r>
      <w:proofErr w:type="spellStart"/>
      <w:r>
        <w:t>кег</w:t>
      </w:r>
      <w:proofErr w:type="spellEnd"/>
      <w:r>
        <w:t xml:space="preserve"> по продаже безалкогольных напитков; киосков и лотков по реализации периодической печатной продукции; торговли хвойными деревьями.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3.7. Максимальный размер места размещения объекта, предоставляемого под размещение: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киоска - 20 кв. м;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нестационарного торгового объекта в составе остановочно-торгового комплекса - 16 кв. м;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proofErr w:type="gramStart"/>
      <w:r>
        <w:t>павильона, с учетом благоустройства территории, парковочных мест, подъездов, подходов, озеленения, - 150 кв. м;</w:t>
      </w:r>
      <w:proofErr w:type="gramEnd"/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 xml:space="preserve">лотка, изотермической емкости, </w:t>
      </w:r>
      <w:proofErr w:type="spellStart"/>
      <w:r>
        <w:t>кеги</w:t>
      </w:r>
      <w:proofErr w:type="spellEnd"/>
      <w:r>
        <w:t>, автоцистерны, тележки, ларя низкотемпературного для мороженого - 7 кв. м;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 xml:space="preserve">мобильного киоска, </w:t>
      </w:r>
      <w:proofErr w:type="spellStart"/>
      <w:r>
        <w:t>автомагазина</w:t>
      </w:r>
      <w:proofErr w:type="spellEnd"/>
      <w:r>
        <w:t xml:space="preserve"> (торговый автофургон, автолавка) - согласно техпаспорту на автомобильное средство;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елочных базаров (торговля хвойными деревьями) - 50 кв. м;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торговли бахчевыми культурами и плодоовощной продукцией - 7 кв. м;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3.8. Расположение нестационарных торговых объектов не должно препятствовать движению пешеходов и автотранспорта. Обязательным условием размещения является наличие подъезда с твердым покрытием для автотранспорта, обеспечивающего эксплуатацию объекта.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3.9. Не допускается размещение нестационарных торговых объектов на газонах, цветниках, детских и спортивных площадках, тротуарах, на тепловых сетях, газовых сетях, линиях электропередач высокого напряжения или в охранных зонах сетей в соответствии с законодательством Российской Федерации.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3.10. Размещаемый нестационарный торговый объект должен соответствовать Схеме по наименованию и типу объекта, месту нахождения объекта, группе товаров, размеру торговый площади, сроку функционирования объекта, архитектурно-художественному паспорту нестационарного торгового объекта и соответствовать экологическим, санитарно-гигиеническим, противопожарным и иным требованиям, установленным действующим законодательством и муниципальными правовыми актами.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 xml:space="preserve">3.11. Юридические лица и индивидуальные предприниматели, осуществляющие свою деятельность через нестационарный торговый объект, обязаны обеспечить содержание нестационарного торгового объекта и территории в надлежащем состоянии в соответствии с </w:t>
      </w:r>
      <w:hyperlink r:id="rId15" w:history="1">
        <w:r>
          <w:rPr>
            <w:color w:val="0000FF"/>
          </w:rPr>
          <w:t>Правилами</w:t>
        </w:r>
      </w:hyperlink>
      <w:r>
        <w:t xml:space="preserve"> благоустройства территории муниципального образования.</w:t>
      </w:r>
    </w:p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rmal"/>
        <w:jc w:val="center"/>
        <w:outlineLvl w:val="1"/>
      </w:pPr>
      <w:r>
        <w:t>4. Порядок возникновения и прекращения права на размещение</w:t>
      </w:r>
    </w:p>
    <w:p w:rsidR="003B4985" w:rsidRDefault="003B4985" w:rsidP="003B4985">
      <w:pPr>
        <w:pStyle w:val="ConsPlusNormal"/>
        <w:jc w:val="center"/>
      </w:pPr>
      <w:r>
        <w:t>нестационарных торговых объектов</w:t>
      </w:r>
    </w:p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rmal"/>
        <w:ind w:firstLine="540"/>
        <w:jc w:val="both"/>
      </w:pPr>
      <w:r>
        <w:t>4.1. Основанием для размещения нестационарного торгового объекта является договор на размещение нестационарного торгового объекта.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4.2. Заключение договора на размещение нестационарного торгового объекта осуществляется по результатам торгов, проводимых в форме аукциона, за исключением: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 xml:space="preserve">нестационарных сезонных объектов: лотков, изотермических емкостей, </w:t>
      </w:r>
      <w:proofErr w:type="spellStart"/>
      <w:r>
        <w:t>кег</w:t>
      </w:r>
      <w:proofErr w:type="spellEnd"/>
      <w:r>
        <w:t>, автоцистерн, тележек, ларей низкотемпературных для мороженого, торговли бахчевыми культурами и плодоовощной продукцией, хвойными деревьями;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заключения договоров на размещение нестационарного торгового объекта на новый срок;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изменения наименования и типа нестационарного торгового объекта в составе остановочно-торгового комплекса.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lastRenderedPageBreak/>
        <w:t>В иных случаях договор на размещение заключается по результатам торгов.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4.3. Торги проводятся в порядке, установленном Администрацией муниципального образования.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4.4. Договор на размещение нестационарного торгового объекта (без проведения торгов) на новый срок может быть заключен при выполнении следующих условий: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 xml:space="preserve">1) наличие НТО в </w:t>
      </w:r>
      <w:hyperlink r:id="rId16" w:history="1">
        <w:r>
          <w:rPr>
            <w:color w:val="0000FF"/>
          </w:rPr>
          <w:t>Схеме</w:t>
        </w:r>
      </w:hyperlink>
      <w:r>
        <w:t>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2) наличие действующего договора;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3) отсутствие задолженности по действующему договору;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 xml:space="preserve">4) соответствие НТО </w:t>
      </w:r>
      <w:hyperlink r:id="rId17" w:history="1">
        <w:r>
          <w:rPr>
            <w:color w:val="0000FF"/>
          </w:rPr>
          <w:t>Схеме</w:t>
        </w:r>
      </w:hyperlink>
      <w:r>
        <w:t xml:space="preserve"> по наименованию и типу объекта, месту нахождения объекта, группе товаров, размеру торговой площади, сроку функционирования объекта, архитектурно-художественному паспорту НТО.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4.5. Порядок заключения на новый срок договоров на размещение нестационарного торгового объекта (без проведения торгов).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bookmarkStart w:id="2" w:name="P125"/>
      <w:bookmarkEnd w:id="2"/>
      <w:r>
        <w:t xml:space="preserve">4.5.1. Заинтересованные юридические лица и индивидуальные предприниматели подают заявления непосредственно в администрацию муниципального образования или в ОБУ "Многофункциональный центр" не </w:t>
      </w:r>
      <w:proofErr w:type="gramStart"/>
      <w:r>
        <w:t>позднее</w:t>
      </w:r>
      <w:proofErr w:type="gramEnd"/>
      <w:r>
        <w:t xml:space="preserve"> чем за два месяца до даты окончания срока действия договора на размещение нестационарного торгового объекта.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В заявлении должны быть указаны: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 xml:space="preserve">номер по </w:t>
      </w:r>
      <w:hyperlink r:id="rId18" w:history="1">
        <w:r>
          <w:rPr>
            <w:color w:val="0000FF"/>
          </w:rPr>
          <w:t>Схеме</w:t>
        </w:r>
      </w:hyperlink>
      <w:r>
        <w:t xml:space="preserve"> на территории муниципального образования;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наименование и тип объекта;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место нахождения объекта: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группа товаров;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размер торговый площади;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срок функционирования объекта;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 xml:space="preserve">согласие на проведение осмотра НТО уполномоченными органами, указанными в </w:t>
      </w:r>
      <w:hyperlink w:anchor="P53" w:history="1">
        <w:r>
          <w:rPr>
            <w:color w:val="0000FF"/>
          </w:rPr>
          <w:t>п. 1.6</w:t>
        </w:r>
      </w:hyperlink>
      <w:r>
        <w:t xml:space="preserve"> настоящего Положения, для составления заключения о соответствии (несоответствии) НТО в соответствии с настоящим Положением.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К заявлению прилагаются: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паспортные данные заявителя и (или) документы, подтверждающие полномочия представителя заявителя;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копии свидетельств: о постановке на учет в налоговом органе на территории Российской Федерации; о внесении в Единый государственный реестр индивидуальных предпринимателей (юридических лиц) записи об индивидуальном предпринимателе (юридическом лице).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4.5.2. Заявления заинтересованных лиц регистрируются в журнале регистрации в течение 3 рабочих дней с даты их поступления в администрацию муниципального образования.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4.5.3. Заявления подлежат возврату в течение 7 рабочих дней с даты их регистрации в следующих случаях:</w:t>
      </w:r>
    </w:p>
    <w:p w:rsidR="003B4985" w:rsidRDefault="003B4985" w:rsidP="003B4985">
      <w:pPr>
        <w:pStyle w:val="ConsPlusNormal"/>
        <w:spacing w:before="220"/>
        <w:ind w:firstLine="540"/>
        <w:jc w:val="both"/>
        <w:rPr>
          <w:sz w:val="2"/>
          <w:szCs w:val="2"/>
        </w:rPr>
      </w:pPr>
      <w:r>
        <w:t>1) подача заявления неуполномоченным лицом;</w:t>
      </w:r>
    </w:p>
    <w:p w:rsidR="003B4985" w:rsidRDefault="003B4985" w:rsidP="003B4985">
      <w:pPr>
        <w:pStyle w:val="ConsPlusNormal"/>
        <w:ind w:firstLine="540"/>
        <w:jc w:val="both"/>
      </w:pPr>
      <w:r>
        <w:t xml:space="preserve">2) несоответствие заявления требованиям, установленным </w:t>
      </w:r>
      <w:hyperlink w:anchor="P125" w:history="1">
        <w:r>
          <w:rPr>
            <w:color w:val="0000FF"/>
          </w:rPr>
          <w:t>п. 4.5.1</w:t>
        </w:r>
      </w:hyperlink>
      <w:r>
        <w:t xml:space="preserve"> настоящего Положения;</w:t>
      </w:r>
    </w:p>
    <w:p w:rsidR="003B4985" w:rsidRDefault="003B4985" w:rsidP="003B4985">
      <w:pPr>
        <w:pStyle w:val="ConsPlusNormal"/>
        <w:ind w:firstLine="540"/>
        <w:jc w:val="both"/>
      </w:pPr>
      <w:r>
        <w:t>3) предоставление недостоверной информации.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 xml:space="preserve">4.5.4. Цена договора на размещение НТО (без проведения торгов) определяется путем </w:t>
      </w:r>
      <w:r>
        <w:lastRenderedPageBreak/>
        <w:t>применения к цене ранее заключенного (действующего) договора наименьшего размера коэффициента-дефлятора, учитывающего изменение потребительских цен на товары (работы, услуги) в Российской Федерации, устанавливаемого на очередной календарный год приказом Минэкономразвития России.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bookmarkStart w:id="3" w:name="P147"/>
      <w:bookmarkEnd w:id="3"/>
      <w:proofErr w:type="gramStart"/>
      <w:r>
        <w:t xml:space="preserve">В случае изменения площади нестационарного торгового объекта и при заключении договоров на размещение сезонных объектов, передвижных средств торговли цена договора устанавливается как произведение рыночной стоимости 1 кв. м объекта на площадь объекта или как цена объекта, определяемая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29.07.1998 N 135-ФЗ "Об оценочной деятельности в Российской Федерации".</w:t>
      </w:r>
      <w:proofErr w:type="gramEnd"/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4.5.5. Администрация муниципального образования в срок, не превышающий двадцати рабочих дней со дня регистрации заявления, готовит заключение о соответствии (несоответствии) нестационарного торгового объекта Схеме по наименованию и типу объекта, месту нахождения объекта, группе товаров, размеру торговой площади, сроку функционирования объекта, архитектурно-художественному паспорту НТО (далее - заключение о соответствии НТО).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4.5.6. Для составления заключения о соответствии (несоответствии) НТО администрацией муниципального образования осуществляется осмотр НТО. Отсутствие владельца НТО не является препятствием для проведения осмотра.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 xml:space="preserve">4.5.7. По результатам осмотра составляется заключение о соответствии (несоответствии) нестационарного торгового объекта Схеме по наименованию и типу объекта, месту нахождения объекта, группе товаров, размеру торговой площади, сроку функционирования объекта, архитектурно-художественному паспорту НТО. </w:t>
      </w:r>
      <w:hyperlink w:anchor="P265" w:history="1">
        <w:r>
          <w:rPr>
            <w:color w:val="0000FF"/>
          </w:rPr>
          <w:t>Заключение</w:t>
        </w:r>
      </w:hyperlink>
      <w:r>
        <w:t xml:space="preserve"> о соответствии (несоответствии) НТО составляется в 4 экземплярах по форме согласно приложению 2 к настоящему Положению.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4.5.8. При определении соответствия (несоответствия) установленного нестационарного торгового объекта архитектурно-художественному паспорту применяются следующие критерии: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соответствие НТО ситуационному плану (площадь объекта, размещение на местности, благоустройство, озеленение);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соответствие фасадов объекта (дизайн, габариты, материалы наружной отделки, цветовая гамма);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соответствие рекламно-информационного оформления объекта (габариты, материалы, цветовая гамма, подсветка);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идентичность материалов внешней отделки, размеров соединительных декоративных элементов и общих конструкций (козырьков, фризов и т.д.) для объектов, сблокированных в единый модуль.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 xml:space="preserve">4.5.9. Администрация муниципального образования в срок не более сорока пяти рабочих дней </w:t>
      </w:r>
      <w:proofErr w:type="gramStart"/>
      <w:r>
        <w:t>с даты регистрации</w:t>
      </w:r>
      <w:proofErr w:type="gramEnd"/>
      <w:r>
        <w:t xml:space="preserve"> заявления совершает одно из следующих действий: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заключает договор на размещение нестационарного торгового объекта (без проведения торгов) по форме согласно приложению 3 к постановлению Администрации муниципального образования;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отказывает в заключени</w:t>
      </w:r>
      <w:proofErr w:type="gramStart"/>
      <w:r>
        <w:t>и</w:t>
      </w:r>
      <w:proofErr w:type="gramEnd"/>
      <w:r>
        <w:t xml:space="preserve"> договора на размещение нестационарного торгового объекта (без проведения торгов).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 xml:space="preserve">В указанный срок не включается время на проведение оценки, проводимой в случаях, предусмотренных </w:t>
      </w:r>
      <w:hyperlink w:anchor="P147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2 п. 4.5.4</w:t>
        </w:r>
      </w:hyperlink>
      <w:r>
        <w:t xml:space="preserve"> настоящего Положения.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4.5.10. Основанием для отказа в заключени</w:t>
      </w:r>
      <w:proofErr w:type="gramStart"/>
      <w:r>
        <w:t>и</w:t>
      </w:r>
      <w:proofErr w:type="gramEnd"/>
      <w:r>
        <w:t xml:space="preserve"> договора на размещение НТО (без проведения торгов) является: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 xml:space="preserve">1) отсутствие НТО в </w:t>
      </w:r>
      <w:hyperlink r:id="rId20" w:history="1">
        <w:r>
          <w:rPr>
            <w:color w:val="0000FF"/>
          </w:rPr>
          <w:t>Схеме</w:t>
        </w:r>
      </w:hyperlink>
      <w:r>
        <w:t>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2) отсутствие действующего договора;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3) наличие задолженности по действующему договору;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lastRenderedPageBreak/>
        <w:t xml:space="preserve">4) наличие заключения о несоответствии НТО </w:t>
      </w:r>
      <w:hyperlink r:id="rId21" w:history="1">
        <w:r>
          <w:rPr>
            <w:color w:val="0000FF"/>
          </w:rPr>
          <w:t>Схеме</w:t>
        </w:r>
      </w:hyperlink>
      <w:r>
        <w:t xml:space="preserve"> по наименованию и типу объекта, месту нахождения объекта, группе товаров, размеру торговой площади, сроку функционирования объекта, архитектурно-художественному паспорту НТО.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4.6. При прекращении срока действия договора на размещение НТО и отказе в заключени</w:t>
      </w:r>
      <w:proofErr w:type="gramStart"/>
      <w:r>
        <w:t>и</w:t>
      </w:r>
      <w:proofErr w:type="gramEnd"/>
      <w:r>
        <w:t xml:space="preserve"> договора на новый срок владелец НТО обязан демонтировать и вывезти НТО в 10-дневный срок с даты прекращения договора на размещение НТО.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В случае неисполнения владельцем НТО указанной обязанности Администрация муниципального образования осуществляет необходимые действия в соответствии со ст. 222 Гражданского кодекса РФ.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4.7. Самовольно установленные и незаконно размещенные нестационарные торговые объекты подлежат сносу (демонтажу) в порядке, предусмотренном ст. 222 Гражданского кодекса РФ.</w:t>
      </w:r>
    </w:p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rmal"/>
        <w:jc w:val="center"/>
        <w:outlineLvl w:val="1"/>
      </w:pPr>
      <w:r>
        <w:t>5. Требования к архитектурно-художественному паспорту</w:t>
      </w:r>
    </w:p>
    <w:p w:rsidR="003B4985" w:rsidRDefault="003B4985" w:rsidP="003B4985">
      <w:pPr>
        <w:pStyle w:val="ConsPlusNormal"/>
        <w:jc w:val="center"/>
      </w:pPr>
      <w:r>
        <w:t>нестационарного торгового объекта и эксплуатации</w:t>
      </w:r>
    </w:p>
    <w:p w:rsidR="003B4985" w:rsidRDefault="003B4985" w:rsidP="003B4985">
      <w:pPr>
        <w:pStyle w:val="ConsPlusNormal"/>
        <w:jc w:val="center"/>
      </w:pPr>
      <w:r>
        <w:t>нестационарных торговых объектов,</w:t>
      </w:r>
    </w:p>
    <w:p w:rsidR="003B4985" w:rsidRDefault="003B4985" w:rsidP="003B4985">
      <w:pPr>
        <w:pStyle w:val="ConsPlusNormal"/>
        <w:jc w:val="center"/>
      </w:pPr>
      <w:proofErr w:type="gramStart"/>
      <w:r>
        <w:t>расположенных</w:t>
      </w:r>
      <w:proofErr w:type="gramEnd"/>
      <w:r>
        <w:t xml:space="preserve"> на территории муниципального образования</w:t>
      </w:r>
    </w:p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rmal"/>
        <w:ind w:firstLine="540"/>
        <w:jc w:val="both"/>
      </w:pPr>
      <w:r>
        <w:t>5.1. Нестационарные торговые объекты при их размещении не должны создавать помех основному функциональному использованию и визуальному восприятию окружающей среды территорий, на которых они размещаются.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5.2. Внешний вид НТО должен отвечать современным архитектурно-художественным требованиям с учетом долговременной эксплуатации, не терять своих качеств.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5.3. Размещение нестационарного торгового объекта должно соответствовать градостроительным, архитектурным, противопожарным, санитарным нормам, правилам и нормативам.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5.4. Конструкция НТО должна предусматривать возможность демонтажа с сохранением возможности дальнейшей эксплуатации.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5.5. Внешний вид нестационарных торговых объектов должен соответствовать архитектурно-художественному паспорту нестационарного торгового объекта, который должен быть актуализирован не реже чем 1 раз в 5 лет.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 xml:space="preserve">Архитектурно-художественный </w:t>
      </w:r>
      <w:hyperlink w:anchor="P379" w:history="1">
        <w:r>
          <w:rPr>
            <w:color w:val="0000FF"/>
          </w:rPr>
          <w:t>паспорт</w:t>
        </w:r>
      </w:hyperlink>
      <w:r>
        <w:t xml:space="preserve"> на размещение павильонов, киосков, мобильных киосков, остановочно-торговых комплексов выполняется в составе: ситуационного плана фасадов объекта, рекламно-информационного оформления. Благоустройство, озеленение территории выполняются в составе ситуационного плана.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Архитектурно-художественный паспорт НТО выполняется в 2 экземплярах, один из которых представляется заявителем в администрацию муниципального образования.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5.6. Для возведения (модернизации) НТО и его отделки должны применяться современные сертифицированные материалы (в т.ч. в части пожарной безопасности),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Не допускается применение кирпича, блоков, бетона, деревянных срубов, возведение стен из бруса, НТО должен устанавливаться на твердое покрытие. Не разрешается устройство заглубленных фундаментов.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5.7. Дизайнерское решение рекламно-информационного оформления должно соответствовать архитектурно-художественному паспорту НТО. Не допускается размещение рекламно-информационного оформления.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5.8. При объединении объектов в единый модуль, а также для объектов, находящихся в одной торговой зоне, разрабатывается единый комплексный архитектурно-художественный паспорт.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lastRenderedPageBreak/>
        <w:t xml:space="preserve">5.9. Проект благоустройства территории НТО должен быть выполнен в соответствии с требованиями СП 59.13330.2012, СП 42.13330.2011 и предусматривать устройство пешеходных дорожек и </w:t>
      </w:r>
      <w:proofErr w:type="spellStart"/>
      <w:r>
        <w:t>автопарковок</w:t>
      </w:r>
      <w:proofErr w:type="spellEnd"/>
      <w:r>
        <w:t xml:space="preserve"> (при наличии свободной территории) с твердым покрытием, водоотводов, элементов освещения, малых архитектурных форм, газонов и цветников, урн.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5.10. При наличии сведений о фактах самовольного изменения предпринимателем местоположения, наименования, типа объекта, площади НТО, группы реализуемых товаров, срока размещения нестационарного торгового объекта, требований архитектурно-художественного паспорта НТО администрация муниципального образования осуществляет осмотр данного НТО.</w:t>
      </w:r>
    </w:p>
    <w:p w:rsidR="003B4985" w:rsidRDefault="003B4985" w:rsidP="003B4985">
      <w:pPr>
        <w:pStyle w:val="ConsPlusNormal"/>
        <w:jc w:val="center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ind w:firstLine="0"/>
        <w:jc w:val="both"/>
      </w:pPr>
    </w:p>
    <w:p w:rsidR="003B4985" w:rsidRDefault="003B4985" w:rsidP="003B4985">
      <w:pPr>
        <w:pStyle w:val="ConsPlusNormal"/>
        <w:ind w:firstLine="0"/>
        <w:jc w:val="both"/>
      </w:pPr>
    </w:p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rmal"/>
        <w:jc w:val="right"/>
        <w:outlineLvl w:val="1"/>
      </w:pPr>
      <w:r>
        <w:lastRenderedPageBreak/>
        <w:t>Приложение 2</w:t>
      </w:r>
    </w:p>
    <w:p w:rsidR="003B4985" w:rsidRDefault="003B4985" w:rsidP="003B4985">
      <w:pPr>
        <w:pStyle w:val="ConsPlusNormal"/>
        <w:jc w:val="right"/>
      </w:pPr>
      <w:r>
        <w:t>к Положению о размещении</w:t>
      </w:r>
    </w:p>
    <w:p w:rsidR="003B4985" w:rsidRDefault="003B4985" w:rsidP="003B4985">
      <w:pPr>
        <w:pStyle w:val="ConsPlusNormal"/>
        <w:jc w:val="right"/>
      </w:pPr>
      <w:r>
        <w:t>нестационарных торговых</w:t>
      </w:r>
    </w:p>
    <w:p w:rsidR="003B4985" w:rsidRDefault="003B4985" w:rsidP="003B4985">
      <w:pPr>
        <w:pStyle w:val="ConsPlusNormal"/>
        <w:jc w:val="right"/>
      </w:pPr>
      <w:r>
        <w:t>объектов на территории</w:t>
      </w:r>
    </w:p>
    <w:p w:rsidR="003B4985" w:rsidRDefault="003B4985" w:rsidP="003B4985">
      <w:pPr>
        <w:pStyle w:val="ConsPlusNormal"/>
        <w:jc w:val="both"/>
      </w:pPr>
      <w:r>
        <w:t xml:space="preserve">                                                                                                                                муниципального образования</w:t>
      </w:r>
    </w:p>
    <w:p w:rsidR="003B4985" w:rsidRDefault="003B4985" w:rsidP="003B4985">
      <w:pPr>
        <w:pStyle w:val="ConsPlusNormal"/>
        <w:jc w:val="center"/>
      </w:pPr>
      <w:bookmarkStart w:id="4" w:name="P265"/>
      <w:bookmarkEnd w:id="4"/>
      <w:r>
        <w:t>ЗАКЛЮЧЕНИЕ</w:t>
      </w:r>
    </w:p>
    <w:p w:rsidR="003B4985" w:rsidRDefault="003B4985" w:rsidP="003B4985">
      <w:pPr>
        <w:pStyle w:val="ConsPlusNormal"/>
        <w:jc w:val="center"/>
      </w:pPr>
      <w:r>
        <w:t>о соответствии (несоответствии) НТО схеме размещения</w:t>
      </w:r>
    </w:p>
    <w:p w:rsidR="003B4985" w:rsidRDefault="003B4985" w:rsidP="003B4985">
      <w:pPr>
        <w:pStyle w:val="ConsPlusNormal"/>
        <w:jc w:val="center"/>
      </w:pPr>
      <w:r>
        <w:t>нестационарных торговых объектов на территории</w:t>
      </w:r>
    </w:p>
    <w:p w:rsidR="003B4985" w:rsidRDefault="003B4985" w:rsidP="003B4985">
      <w:pPr>
        <w:pStyle w:val="ConsPlusNormal"/>
        <w:jc w:val="center"/>
      </w:pPr>
      <w:r>
        <w:t>муниципального образования, архитектурно-художественному паспорту</w:t>
      </w:r>
    </w:p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nformat"/>
        <w:jc w:val="both"/>
      </w:pPr>
      <w:r>
        <w:t>__________ N _________</w:t>
      </w:r>
    </w:p>
    <w:p w:rsidR="003B4985" w:rsidRDefault="003B4985" w:rsidP="003B4985">
      <w:pPr>
        <w:pStyle w:val="ConsPlusNonformat"/>
        <w:jc w:val="both"/>
      </w:pPr>
    </w:p>
    <w:p w:rsidR="003B4985" w:rsidRDefault="003B4985" w:rsidP="003B4985">
      <w:pPr>
        <w:pStyle w:val="ConsPlusNonformat"/>
        <w:jc w:val="both"/>
      </w:pPr>
      <w:r>
        <w:t xml:space="preserve">на N </w:t>
      </w:r>
      <w:proofErr w:type="spellStart"/>
      <w:r>
        <w:t>_____от</w:t>
      </w:r>
      <w:proofErr w:type="spellEnd"/>
      <w:r>
        <w:t xml:space="preserve"> __________</w:t>
      </w:r>
    </w:p>
    <w:p w:rsidR="003B4985" w:rsidRDefault="003B4985" w:rsidP="003B4985">
      <w:pPr>
        <w:pStyle w:val="ConsPlusNonformat"/>
        <w:jc w:val="both"/>
      </w:pPr>
    </w:p>
    <w:p w:rsidR="003B4985" w:rsidRDefault="003B4985" w:rsidP="003B4985">
      <w:pPr>
        <w:pStyle w:val="ConsPlusNonformat"/>
        <w:jc w:val="both"/>
      </w:pPr>
      <w:r>
        <w:t xml:space="preserve">п. Поныри                                        "___" ____________ 20 </w:t>
      </w:r>
      <w:proofErr w:type="spellStart"/>
      <w:r>
        <w:t>___г</w:t>
      </w:r>
      <w:proofErr w:type="spellEnd"/>
      <w:r>
        <w:t>.</w:t>
      </w:r>
    </w:p>
    <w:p w:rsidR="003B4985" w:rsidRDefault="003B4985" w:rsidP="003B4985">
      <w:pPr>
        <w:pStyle w:val="ConsPlusNonformat"/>
        <w:jc w:val="both"/>
      </w:pPr>
    </w:p>
    <w:p w:rsidR="003B4985" w:rsidRDefault="003B4985" w:rsidP="003B4985">
      <w:pPr>
        <w:pStyle w:val="ConsPlusNonformat"/>
        <w:jc w:val="both"/>
      </w:pPr>
      <w:r>
        <w:t>Уполномоченные органы в составе:</w:t>
      </w:r>
    </w:p>
    <w:p w:rsidR="003B4985" w:rsidRDefault="003B4985" w:rsidP="003B4985">
      <w:pPr>
        <w:pStyle w:val="ConsPlusNonformat"/>
        <w:jc w:val="both"/>
      </w:pPr>
    </w:p>
    <w:p w:rsidR="003B4985" w:rsidRDefault="003B4985" w:rsidP="003B4985">
      <w:pPr>
        <w:pStyle w:val="ConsPlusNonformat"/>
        <w:jc w:val="both"/>
      </w:pPr>
      <w:r>
        <w:t xml:space="preserve">Администрации муниципального </w:t>
      </w:r>
      <w:proofErr w:type="spellStart"/>
      <w:r>
        <w:t>образования</w:t>
      </w:r>
      <w:proofErr w:type="gramStart"/>
      <w:r>
        <w:t>,в</w:t>
      </w:r>
      <w:proofErr w:type="spellEnd"/>
      <w:proofErr w:type="gramEnd"/>
      <w:r>
        <w:t xml:space="preserve"> лице ___________________________________________________________________________</w:t>
      </w:r>
    </w:p>
    <w:p w:rsidR="003B4985" w:rsidRDefault="003B4985" w:rsidP="003B4985">
      <w:pPr>
        <w:pStyle w:val="ConsPlusNonformat"/>
        <w:jc w:val="both"/>
      </w:pPr>
    </w:p>
    <w:p w:rsidR="003B4985" w:rsidRDefault="003B4985" w:rsidP="003B4985">
      <w:pPr>
        <w:pStyle w:val="ConsPlusNonformat"/>
        <w:jc w:val="both"/>
      </w:pPr>
      <w:proofErr w:type="gramStart"/>
      <w:r>
        <w:t xml:space="preserve">произвели осмотр НТО (номер в </w:t>
      </w:r>
      <w:hyperlink r:id="rId22" w:history="1">
        <w:r>
          <w:rPr>
            <w:color w:val="0000FF"/>
          </w:rPr>
          <w:t>Схеме</w:t>
        </w:r>
      </w:hyperlink>
      <w:r>
        <w:t xml:space="preserve"> НТО ___________________________________</w:t>
      </w:r>
      <w:proofErr w:type="gramEnd"/>
    </w:p>
    <w:p w:rsidR="003B4985" w:rsidRDefault="003B4985" w:rsidP="003B4985">
      <w:pPr>
        <w:pStyle w:val="ConsPlusNonformat"/>
        <w:jc w:val="both"/>
      </w:pPr>
      <w:r>
        <w:t xml:space="preserve">в ________________________________________ муниципальном образовании)  </w:t>
      </w:r>
      <w:proofErr w:type="gramStart"/>
      <w:r>
        <w:t>на</w:t>
      </w:r>
      <w:proofErr w:type="gramEnd"/>
    </w:p>
    <w:p w:rsidR="003B4985" w:rsidRDefault="003B4985" w:rsidP="003B4985">
      <w:pPr>
        <w:pStyle w:val="ConsPlusNonformat"/>
        <w:jc w:val="both"/>
      </w:pPr>
      <w:r>
        <w:t xml:space="preserve">соответствие  (несоответствие)  схеме  размещения  </w:t>
      </w:r>
      <w:proofErr w:type="gramStart"/>
      <w:r>
        <w:t>нестационарных</w:t>
      </w:r>
      <w:proofErr w:type="gramEnd"/>
      <w:r>
        <w:t xml:space="preserve">  торговых</w:t>
      </w:r>
    </w:p>
    <w:p w:rsidR="003B4985" w:rsidRDefault="003B4985" w:rsidP="003B4985">
      <w:pPr>
        <w:pStyle w:val="ConsPlusNonformat"/>
        <w:jc w:val="both"/>
      </w:pPr>
      <w:r>
        <w:t xml:space="preserve">объектов   на   территории   муниципального образования,  </w:t>
      </w:r>
      <w:proofErr w:type="gramStart"/>
      <w:r>
        <w:t>архитектурно-художественному</w:t>
      </w:r>
      <w:proofErr w:type="gramEnd"/>
    </w:p>
    <w:p w:rsidR="003B4985" w:rsidRDefault="003B4985" w:rsidP="003B4985">
      <w:pPr>
        <w:pStyle w:val="ConsPlusNonformat"/>
        <w:jc w:val="both"/>
      </w:pPr>
      <w:r>
        <w:t>паспорту.</w:t>
      </w:r>
    </w:p>
    <w:p w:rsidR="003B4985" w:rsidRDefault="003B4985" w:rsidP="003B4985">
      <w:pPr>
        <w:pStyle w:val="ConsPlusNonformat"/>
        <w:jc w:val="both"/>
      </w:pPr>
    </w:p>
    <w:p w:rsidR="003B4985" w:rsidRDefault="003B4985" w:rsidP="003B4985">
      <w:pPr>
        <w:pStyle w:val="ConsPlusNonformat"/>
        <w:jc w:val="both"/>
      </w:pPr>
      <w:r>
        <w:t>Установлено:</w:t>
      </w:r>
    </w:p>
    <w:p w:rsidR="003B4985" w:rsidRDefault="003B4985" w:rsidP="003B4985">
      <w:pPr>
        <w:pStyle w:val="ConsPlusNonformat"/>
        <w:jc w:val="both"/>
      </w:pPr>
    </w:p>
    <w:p w:rsidR="003B4985" w:rsidRDefault="003B4985" w:rsidP="003B4985">
      <w:pPr>
        <w:pStyle w:val="ConsPlusNonformat"/>
        <w:jc w:val="both"/>
      </w:pPr>
      <w:r>
        <w:t>1. НТО функционирует (не функционирует) ___________________________________</w:t>
      </w:r>
    </w:p>
    <w:p w:rsidR="003B4985" w:rsidRDefault="003B4985" w:rsidP="003B4985">
      <w:pPr>
        <w:pStyle w:val="ConsPlusNonformat"/>
        <w:jc w:val="both"/>
      </w:pPr>
    </w:p>
    <w:p w:rsidR="003B4985" w:rsidRDefault="003B4985" w:rsidP="003B4985">
      <w:pPr>
        <w:pStyle w:val="ConsPlusNonformat"/>
        <w:jc w:val="both"/>
      </w:pPr>
      <w:r>
        <w:t>2. Субъект предпринимательства, осуществляющий деятельность в НТО</w:t>
      </w:r>
    </w:p>
    <w:p w:rsidR="003B4985" w:rsidRDefault="003B4985" w:rsidP="003B4985">
      <w:pPr>
        <w:pStyle w:val="ConsPlusNonformat"/>
        <w:jc w:val="both"/>
      </w:pPr>
      <w:r>
        <w:t>___________________________________________________________________________</w:t>
      </w:r>
    </w:p>
    <w:p w:rsidR="003B4985" w:rsidRDefault="003B4985" w:rsidP="003B4985">
      <w:pPr>
        <w:pStyle w:val="ConsPlusNonformat"/>
        <w:jc w:val="both"/>
      </w:pPr>
    </w:p>
    <w:p w:rsidR="003B4985" w:rsidRDefault="003B4985" w:rsidP="003B4985">
      <w:pPr>
        <w:pStyle w:val="ConsPlusNonformat"/>
        <w:jc w:val="both"/>
      </w:pPr>
      <w:r>
        <w:t xml:space="preserve">3. Группа товаров НТО соответствует (не соответствует) </w:t>
      </w:r>
      <w:hyperlink r:id="rId23" w:history="1">
        <w:r>
          <w:rPr>
            <w:color w:val="0000FF"/>
          </w:rPr>
          <w:t>Схеме</w:t>
        </w:r>
      </w:hyperlink>
    </w:p>
    <w:p w:rsidR="003B4985" w:rsidRDefault="003B4985" w:rsidP="003B4985">
      <w:pPr>
        <w:pStyle w:val="ConsPlusNonformat"/>
        <w:jc w:val="both"/>
      </w:pPr>
      <w:r>
        <w:t>___________________________________________________________________________</w:t>
      </w:r>
    </w:p>
    <w:p w:rsidR="003B4985" w:rsidRDefault="003B4985" w:rsidP="003B4985">
      <w:pPr>
        <w:pStyle w:val="ConsPlusNonformat"/>
        <w:jc w:val="both"/>
      </w:pPr>
      <w:r>
        <w:t>Пояснение уполномоченного органа (в случае несоответствия):</w:t>
      </w:r>
    </w:p>
    <w:p w:rsidR="003B4985" w:rsidRDefault="003B4985" w:rsidP="003B4985">
      <w:pPr>
        <w:pStyle w:val="ConsPlusNonformat"/>
        <w:jc w:val="both"/>
      </w:pPr>
      <w:r>
        <w:t>___________________________________________________________________________</w:t>
      </w:r>
    </w:p>
    <w:p w:rsidR="003B4985" w:rsidRDefault="003B4985" w:rsidP="003B4985">
      <w:pPr>
        <w:pStyle w:val="ConsPlusNonformat"/>
        <w:jc w:val="both"/>
      </w:pPr>
    </w:p>
    <w:p w:rsidR="003B4985" w:rsidRDefault="003B4985" w:rsidP="003B4985">
      <w:pPr>
        <w:pStyle w:val="ConsPlusNonformat"/>
        <w:jc w:val="both"/>
      </w:pPr>
      <w:r>
        <w:t>4. Наименование и тип объекта НТО соответствует (не соответствует) Схеме</w:t>
      </w:r>
    </w:p>
    <w:p w:rsidR="003B4985" w:rsidRDefault="003B4985" w:rsidP="003B4985">
      <w:pPr>
        <w:pStyle w:val="ConsPlusNonformat"/>
        <w:jc w:val="both"/>
      </w:pPr>
      <w:r>
        <w:t>___________________________________________________________________________</w:t>
      </w:r>
    </w:p>
    <w:p w:rsidR="003B4985" w:rsidRDefault="003B4985" w:rsidP="003B4985">
      <w:pPr>
        <w:pStyle w:val="ConsPlusNonformat"/>
        <w:jc w:val="both"/>
      </w:pPr>
      <w:r>
        <w:t>Пояснение уполномоченного органа (в случае несоответствия):</w:t>
      </w:r>
    </w:p>
    <w:p w:rsidR="003B4985" w:rsidRDefault="003B4985" w:rsidP="003B4985">
      <w:pPr>
        <w:pStyle w:val="ConsPlusNonformat"/>
        <w:jc w:val="both"/>
      </w:pPr>
      <w:r>
        <w:t>___________________________________________________________________________</w:t>
      </w:r>
    </w:p>
    <w:p w:rsidR="003B4985" w:rsidRDefault="003B4985" w:rsidP="003B4985">
      <w:pPr>
        <w:pStyle w:val="ConsPlusNonformat"/>
        <w:jc w:val="both"/>
      </w:pPr>
    </w:p>
    <w:p w:rsidR="003B4985" w:rsidRDefault="003B4985" w:rsidP="003B4985">
      <w:pPr>
        <w:pStyle w:val="ConsPlusNonformat"/>
        <w:jc w:val="both"/>
      </w:pPr>
      <w:r>
        <w:t xml:space="preserve">5. Место нахождения НТО соответствует (не соответствует) </w:t>
      </w:r>
      <w:hyperlink r:id="rId24" w:history="1">
        <w:r>
          <w:rPr>
            <w:color w:val="0000FF"/>
          </w:rPr>
          <w:t>Схеме</w:t>
        </w:r>
      </w:hyperlink>
    </w:p>
    <w:p w:rsidR="003B4985" w:rsidRDefault="003B4985" w:rsidP="003B4985">
      <w:pPr>
        <w:pStyle w:val="ConsPlusNonformat"/>
        <w:jc w:val="both"/>
      </w:pPr>
      <w:r>
        <w:t>___________________________________________________________________________</w:t>
      </w:r>
    </w:p>
    <w:p w:rsidR="003B4985" w:rsidRDefault="003B4985" w:rsidP="003B4985">
      <w:pPr>
        <w:pStyle w:val="ConsPlusNonformat"/>
        <w:jc w:val="both"/>
      </w:pPr>
      <w:r>
        <w:t>Пояснение уполномоченного органа (в случае несоответствия):</w:t>
      </w:r>
    </w:p>
    <w:p w:rsidR="003B4985" w:rsidRDefault="003B4985" w:rsidP="003B4985">
      <w:pPr>
        <w:pStyle w:val="ConsPlusNonformat"/>
        <w:jc w:val="both"/>
      </w:pPr>
      <w:r>
        <w:t>___________________________________________________________________________</w:t>
      </w:r>
    </w:p>
    <w:p w:rsidR="003B4985" w:rsidRDefault="003B4985" w:rsidP="003B4985">
      <w:pPr>
        <w:pStyle w:val="ConsPlusNonformat"/>
        <w:jc w:val="both"/>
      </w:pPr>
    </w:p>
    <w:p w:rsidR="003B4985" w:rsidRDefault="003B4985" w:rsidP="003B4985">
      <w:pPr>
        <w:pStyle w:val="ConsPlusNonformat"/>
        <w:jc w:val="both"/>
      </w:pPr>
      <w:r>
        <w:t xml:space="preserve">6. Размер площади НТО соответствует (не соответствует) </w:t>
      </w:r>
      <w:hyperlink r:id="rId25" w:history="1">
        <w:r>
          <w:rPr>
            <w:color w:val="0000FF"/>
          </w:rPr>
          <w:t>Схеме</w:t>
        </w:r>
      </w:hyperlink>
    </w:p>
    <w:p w:rsidR="003B4985" w:rsidRDefault="003B4985" w:rsidP="003B4985">
      <w:pPr>
        <w:pStyle w:val="ConsPlusNonformat"/>
        <w:jc w:val="both"/>
      </w:pPr>
      <w:r>
        <w:t>__________________________________________________________________</w:t>
      </w:r>
    </w:p>
    <w:p w:rsidR="003B4985" w:rsidRDefault="003B4985" w:rsidP="003B4985">
      <w:pPr>
        <w:pStyle w:val="ConsPlusNonformat"/>
        <w:jc w:val="both"/>
      </w:pPr>
      <w:r>
        <w:t>Пояснение уполномоченного органа (в случае несоответствия):</w:t>
      </w:r>
    </w:p>
    <w:p w:rsidR="003B4985" w:rsidRDefault="003B4985" w:rsidP="003B4985">
      <w:pPr>
        <w:pStyle w:val="ConsPlusNonformat"/>
        <w:jc w:val="both"/>
      </w:pPr>
      <w:r>
        <w:t>___________________________________________________________________________</w:t>
      </w:r>
    </w:p>
    <w:p w:rsidR="003B4985" w:rsidRDefault="003B4985" w:rsidP="003B4985">
      <w:pPr>
        <w:pStyle w:val="ConsPlusNonformat"/>
        <w:jc w:val="both"/>
      </w:pPr>
    </w:p>
    <w:p w:rsidR="003B4985" w:rsidRDefault="003B4985" w:rsidP="003B4985">
      <w:pPr>
        <w:pStyle w:val="ConsPlusNonformat"/>
        <w:jc w:val="both"/>
      </w:pPr>
      <w:r>
        <w:t>7. Местонахождение  НТО  соответствует   (не  соответствует)  ситуационному</w:t>
      </w:r>
    </w:p>
    <w:p w:rsidR="003B4985" w:rsidRDefault="003B4985" w:rsidP="003B4985">
      <w:pPr>
        <w:pStyle w:val="ConsPlusNonformat"/>
        <w:jc w:val="both"/>
      </w:pPr>
      <w:r>
        <w:t>плану архитектурно-художественного паспорта _______________________________</w:t>
      </w:r>
    </w:p>
    <w:p w:rsidR="003B4985" w:rsidRDefault="003B4985" w:rsidP="003B4985">
      <w:pPr>
        <w:pStyle w:val="ConsPlusNonformat"/>
        <w:jc w:val="both"/>
      </w:pPr>
      <w:r>
        <w:t>Пояснение уполномоченного органа (в случае несоответствия):</w:t>
      </w:r>
    </w:p>
    <w:p w:rsidR="003B4985" w:rsidRDefault="003B4985" w:rsidP="003B4985">
      <w:pPr>
        <w:pStyle w:val="ConsPlusNonformat"/>
        <w:jc w:val="both"/>
      </w:pPr>
      <w:r>
        <w:t>___________________________________________________________________________</w:t>
      </w:r>
    </w:p>
    <w:p w:rsidR="003B4985" w:rsidRDefault="003B4985" w:rsidP="003B4985">
      <w:pPr>
        <w:pStyle w:val="ConsPlusNonformat"/>
        <w:jc w:val="both"/>
      </w:pPr>
    </w:p>
    <w:p w:rsidR="003B4985" w:rsidRDefault="003B4985" w:rsidP="003B4985">
      <w:pPr>
        <w:pStyle w:val="ConsPlusNonformat"/>
        <w:jc w:val="both"/>
      </w:pPr>
      <w:r>
        <w:t>8. Фасады НТО соответствуют (не соответствуют) архитектурно-художественному</w:t>
      </w:r>
    </w:p>
    <w:p w:rsidR="003B4985" w:rsidRDefault="003B4985" w:rsidP="003B4985">
      <w:pPr>
        <w:pStyle w:val="ConsPlusNonformat"/>
        <w:jc w:val="both"/>
      </w:pPr>
      <w:r>
        <w:t>паспорту __________________________________________________________________</w:t>
      </w:r>
    </w:p>
    <w:p w:rsidR="003B4985" w:rsidRDefault="003B4985" w:rsidP="003B4985">
      <w:pPr>
        <w:pStyle w:val="ConsPlusNonformat"/>
        <w:jc w:val="both"/>
      </w:pPr>
      <w:r>
        <w:t>Пояснение уполномоченного органа (в случае несоответствия):</w:t>
      </w:r>
    </w:p>
    <w:p w:rsidR="003B4985" w:rsidRDefault="003B4985" w:rsidP="003B4985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3B4985" w:rsidRDefault="003B4985" w:rsidP="003B4985">
      <w:pPr>
        <w:pStyle w:val="ConsPlusNonformat"/>
        <w:jc w:val="both"/>
      </w:pPr>
    </w:p>
    <w:p w:rsidR="003B4985" w:rsidRDefault="003B4985" w:rsidP="003B4985">
      <w:pPr>
        <w:pStyle w:val="ConsPlusNonformat"/>
        <w:jc w:val="both"/>
      </w:pPr>
      <w:r>
        <w:t>9. Рекламно-информационное оформление НТО  соответствует (не соответствует)</w:t>
      </w:r>
    </w:p>
    <w:p w:rsidR="003B4985" w:rsidRDefault="003B4985" w:rsidP="003B4985">
      <w:pPr>
        <w:pStyle w:val="ConsPlusNonformat"/>
        <w:jc w:val="both"/>
      </w:pPr>
      <w:r>
        <w:t>архитектурно-художественному паспорту _____________________________________</w:t>
      </w:r>
    </w:p>
    <w:p w:rsidR="003B4985" w:rsidRDefault="003B4985" w:rsidP="003B4985">
      <w:pPr>
        <w:pStyle w:val="ConsPlusNonformat"/>
        <w:jc w:val="both"/>
      </w:pPr>
      <w:r>
        <w:t>Пояснение уполномоченного органа (в случае несоответствия):</w:t>
      </w:r>
    </w:p>
    <w:p w:rsidR="003B4985" w:rsidRDefault="003B4985" w:rsidP="003B4985">
      <w:pPr>
        <w:pStyle w:val="ConsPlusNonformat"/>
        <w:jc w:val="both"/>
      </w:pPr>
      <w:r>
        <w:t>___________________________________________________________________________</w:t>
      </w:r>
    </w:p>
    <w:p w:rsidR="003B4985" w:rsidRDefault="003B4985" w:rsidP="003B4985">
      <w:pPr>
        <w:pStyle w:val="ConsPlusNonformat"/>
        <w:jc w:val="both"/>
      </w:pPr>
    </w:p>
    <w:p w:rsidR="003B4985" w:rsidRDefault="003B4985" w:rsidP="003B4985">
      <w:pPr>
        <w:pStyle w:val="ConsPlusNonformat"/>
        <w:jc w:val="both"/>
      </w:pPr>
      <w:r>
        <w:t>10. Благоустройство,   озеленение     соответствует    (не   соответствует)</w:t>
      </w:r>
    </w:p>
    <w:p w:rsidR="003B4985" w:rsidRDefault="003B4985" w:rsidP="003B4985">
      <w:pPr>
        <w:pStyle w:val="ConsPlusNonformat"/>
        <w:jc w:val="both"/>
      </w:pPr>
      <w:r>
        <w:t>архитектурно-художественному паспорту _____________________________________</w:t>
      </w:r>
    </w:p>
    <w:p w:rsidR="003B4985" w:rsidRDefault="003B4985" w:rsidP="003B4985">
      <w:pPr>
        <w:pStyle w:val="ConsPlusNonformat"/>
        <w:jc w:val="both"/>
      </w:pPr>
      <w:r>
        <w:t>Пояснение уполномоченного органа (в случае несоответствия):</w:t>
      </w:r>
    </w:p>
    <w:p w:rsidR="003B4985" w:rsidRDefault="003B4985" w:rsidP="003B4985">
      <w:pPr>
        <w:pStyle w:val="ConsPlusNonformat"/>
        <w:jc w:val="both"/>
      </w:pPr>
      <w:r>
        <w:t>___________________________________________________________________________</w:t>
      </w:r>
    </w:p>
    <w:p w:rsidR="003B4985" w:rsidRDefault="003B4985" w:rsidP="003B4985">
      <w:pPr>
        <w:pStyle w:val="ConsPlusNonformat"/>
        <w:jc w:val="both"/>
      </w:pPr>
    </w:p>
    <w:p w:rsidR="003B4985" w:rsidRDefault="003B4985" w:rsidP="003B4985">
      <w:pPr>
        <w:pStyle w:val="ConsPlusNonformat"/>
        <w:jc w:val="both"/>
      </w:pPr>
      <w:r>
        <w:t xml:space="preserve">Вывод:  </w:t>
      </w:r>
      <w:proofErr w:type="gramStart"/>
      <w:r>
        <w:t>(НТО    соответствует    (не соответствует)    схеме     размещения</w:t>
      </w:r>
      <w:proofErr w:type="gramEnd"/>
    </w:p>
    <w:p w:rsidR="003B4985" w:rsidRDefault="003B4985" w:rsidP="003B4985">
      <w:pPr>
        <w:pStyle w:val="ConsPlusNonformat"/>
        <w:jc w:val="both"/>
      </w:pPr>
      <w:r>
        <w:t>нестационарных    торговых    объектов    на   территории   муниципального образования, архитектурно-художественному паспорту):</w:t>
      </w:r>
    </w:p>
    <w:p w:rsidR="003B4985" w:rsidRDefault="003B4985" w:rsidP="003B4985">
      <w:pPr>
        <w:pStyle w:val="ConsPlusNonformat"/>
        <w:jc w:val="both"/>
      </w:pPr>
    </w:p>
    <w:p w:rsidR="003B4985" w:rsidRDefault="003B4985" w:rsidP="003B4985">
      <w:pPr>
        <w:pStyle w:val="ConsPlusNonformat"/>
        <w:jc w:val="both"/>
      </w:pPr>
      <w:r>
        <w:t>Администрация муниципального образования:</w:t>
      </w:r>
    </w:p>
    <w:p w:rsidR="003B4985" w:rsidRDefault="003B4985" w:rsidP="003B4985">
      <w:pPr>
        <w:pStyle w:val="ConsPlusNonformat"/>
        <w:jc w:val="both"/>
      </w:pPr>
      <w:r>
        <w:t>___________________________________________________________________________</w:t>
      </w:r>
    </w:p>
    <w:p w:rsidR="003B4985" w:rsidRDefault="003B4985" w:rsidP="003B4985">
      <w:pPr>
        <w:pStyle w:val="ConsPlusNonformat"/>
        <w:jc w:val="both"/>
      </w:pPr>
    </w:p>
    <w:p w:rsidR="003B4985" w:rsidRDefault="003B4985" w:rsidP="003B4985">
      <w:pPr>
        <w:pStyle w:val="ConsPlusNonformat"/>
        <w:jc w:val="both"/>
      </w:pPr>
      <w:r>
        <w:t xml:space="preserve">Предложения  для  включения  в  договор  на  размещение НТО на новый срок </w:t>
      </w:r>
      <w:proofErr w:type="gramStart"/>
      <w:r>
        <w:t>в</w:t>
      </w:r>
      <w:proofErr w:type="gramEnd"/>
    </w:p>
    <w:p w:rsidR="003B4985" w:rsidRDefault="003B4985" w:rsidP="003B4985">
      <w:pPr>
        <w:pStyle w:val="ConsPlusNonformat"/>
        <w:jc w:val="both"/>
      </w:pPr>
      <w:r>
        <w:t>раздел "Особые условия":</w:t>
      </w:r>
    </w:p>
    <w:p w:rsidR="003B4985" w:rsidRDefault="003B4985" w:rsidP="003B4985">
      <w:pPr>
        <w:pStyle w:val="ConsPlusNonformat"/>
        <w:jc w:val="both"/>
      </w:pPr>
    </w:p>
    <w:p w:rsidR="003B4985" w:rsidRDefault="003B4985" w:rsidP="003B4985">
      <w:pPr>
        <w:pStyle w:val="ConsPlusNonformat"/>
        <w:jc w:val="both"/>
      </w:pPr>
      <w:r>
        <w:t>Подписи представителей уполномоченных органов:</w:t>
      </w:r>
    </w:p>
    <w:p w:rsidR="003B4985" w:rsidRDefault="003B4985" w:rsidP="003B4985">
      <w:pPr>
        <w:pStyle w:val="ConsPlusNonformat"/>
        <w:jc w:val="both"/>
      </w:pPr>
    </w:p>
    <w:p w:rsidR="003B4985" w:rsidRDefault="003B4985" w:rsidP="003B4985">
      <w:pPr>
        <w:pStyle w:val="ConsPlusNonformat"/>
        <w:jc w:val="both"/>
      </w:pPr>
      <w:r>
        <w:t>_____________________ (______________________________)</w:t>
      </w:r>
    </w:p>
    <w:p w:rsidR="003B4985" w:rsidRDefault="003B4985" w:rsidP="003B4985">
      <w:pPr>
        <w:pStyle w:val="ConsPlusNonformat"/>
        <w:jc w:val="both"/>
      </w:pPr>
      <w:r>
        <w:t xml:space="preserve">              Подпись              Ф.И.О.</w:t>
      </w:r>
    </w:p>
    <w:p w:rsidR="003B4985" w:rsidRDefault="003B4985" w:rsidP="003B4985">
      <w:pPr>
        <w:pStyle w:val="ConsPlusNonformat"/>
        <w:jc w:val="both"/>
      </w:pPr>
    </w:p>
    <w:p w:rsidR="003B4985" w:rsidRDefault="003B4985" w:rsidP="003B4985">
      <w:pPr>
        <w:pStyle w:val="ConsPlusNonformat"/>
        <w:jc w:val="both"/>
      </w:pPr>
      <w:r>
        <w:t>_____________________ (______________________________)</w:t>
      </w:r>
    </w:p>
    <w:p w:rsidR="003B4985" w:rsidRDefault="003B4985" w:rsidP="003B4985">
      <w:pPr>
        <w:pStyle w:val="ConsPlusNonformat"/>
        <w:jc w:val="both"/>
      </w:pPr>
      <w:r>
        <w:t xml:space="preserve">              Подпись             Ф.И.О.</w:t>
      </w:r>
    </w:p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rmal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Title"/>
        <w:jc w:val="center"/>
        <w:outlineLvl w:val="0"/>
      </w:pPr>
      <w:r>
        <w:lastRenderedPageBreak/>
        <w:t>ТИПОВАЯ ФОРМА ДОГОВОРА</w:t>
      </w:r>
    </w:p>
    <w:p w:rsidR="003B4985" w:rsidRDefault="003B4985" w:rsidP="003B4985">
      <w:pPr>
        <w:pStyle w:val="ConsPlusTitle"/>
        <w:jc w:val="center"/>
      </w:pPr>
      <w:r>
        <w:t>на размещение нестационарного торгового объекта</w:t>
      </w:r>
    </w:p>
    <w:p w:rsidR="003B4985" w:rsidRDefault="003B4985" w:rsidP="003B4985">
      <w:pPr>
        <w:pStyle w:val="ConsPlusTitle"/>
        <w:jc w:val="center"/>
      </w:pPr>
      <w:r>
        <w:t>(без проведения аукциона)</w:t>
      </w:r>
    </w:p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nformat"/>
        <w:jc w:val="both"/>
      </w:pPr>
      <w:r>
        <w:t>п. Пристень                                           "__" _________ 20__ г.</w:t>
      </w:r>
    </w:p>
    <w:p w:rsidR="003B4985" w:rsidRDefault="003B4985" w:rsidP="003B4985">
      <w:pPr>
        <w:pStyle w:val="ConsPlusNonformat"/>
        <w:jc w:val="both"/>
      </w:pPr>
    </w:p>
    <w:p w:rsidR="003B4985" w:rsidRDefault="003B4985" w:rsidP="003B4985">
      <w:pPr>
        <w:pStyle w:val="ConsPlusNonformat"/>
        <w:jc w:val="both"/>
      </w:pPr>
      <w:r>
        <w:t>_______________________________________________ в лице ____________________</w:t>
      </w:r>
    </w:p>
    <w:p w:rsidR="003B4985" w:rsidRDefault="003B4985" w:rsidP="003B4985">
      <w:pPr>
        <w:pStyle w:val="ConsPlusNonformat"/>
        <w:jc w:val="both"/>
      </w:pPr>
      <w:r>
        <w:t>(полное наименование предпринимателя, юр. лица)        (должность, Ф.И.О.)</w:t>
      </w:r>
    </w:p>
    <w:p w:rsidR="003B4985" w:rsidRDefault="003B4985" w:rsidP="003B4985">
      <w:pPr>
        <w:pStyle w:val="ConsPlusNonformat"/>
        <w:jc w:val="both"/>
      </w:pPr>
      <w:r>
        <w:t>___________________________________________________________________________</w:t>
      </w:r>
    </w:p>
    <w:p w:rsidR="003B4985" w:rsidRDefault="003B4985" w:rsidP="003B4985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3B4985" w:rsidRDefault="003B4985" w:rsidP="003B4985">
      <w:pPr>
        <w:pStyle w:val="ConsPlusNonformat"/>
        <w:jc w:val="both"/>
      </w:pPr>
      <w:r>
        <w:t>именуемы</w:t>
      </w:r>
      <w:proofErr w:type="gramStart"/>
      <w:r>
        <w:t>й(</w:t>
      </w:r>
      <w:proofErr w:type="gramEnd"/>
      <w:r>
        <w:t>-</w:t>
      </w:r>
      <w:proofErr w:type="spellStart"/>
      <w:r>
        <w:t>ое</w:t>
      </w:r>
      <w:proofErr w:type="spellEnd"/>
      <w:r>
        <w:t>)  в  дальнейшем  "Предприниматель",   с   одной   стороны,  и</w:t>
      </w:r>
    </w:p>
    <w:p w:rsidR="003B4985" w:rsidRDefault="003B4985" w:rsidP="003B4985">
      <w:pPr>
        <w:pStyle w:val="ConsPlusNonformat"/>
        <w:jc w:val="both"/>
      </w:pPr>
      <w:r>
        <w:t xml:space="preserve">администрация муниципального образования   в   лице  главы администрации муниципального образования ________________________________________,    действующего    на   основании Устава,  </w:t>
      </w:r>
      <w:proofErr w:type="gramStart"/>
      <w:r>
        <w:t>именуемый</w:t>
      </w:r>
      <w:proofErr w:type="gramEnd"/>
      <w:r>
        <w:t xml:space="preserve">  в  дальнейшем  "Администрация", с другой стороны, а вместе именуемые               "Стороны",               на               основании___________________________________________________________________________</w:t>
      </w:r>
    </w:p>
    <w:p w:rsidR="003B4985" w:rsidRDefault="003B4985" w:rsidP="003B4985">
      <w:pPr>
        <w:pStyle w:val="ConsPlusNonformat"/>
        <w:jc w:val="both"/>
      </w:pPr>
      <w:proofErr w:type="gramStart"/>
      <w:r>
        <w:t>(основания  для  заключения  договора  в заключения договора без проведения</w:t>
      </w:r>
      <w:proofErr w:type="gramEnd"/>
    </w:p>
    <w:p w:rsidR="003B4985" w:rsidRDefault="003B4985" w:rsidP="003B4985">
      <w:pPr>
        <w:pStyle w:val="ConsPlusNonformat"/>
        <w:jc w:val="both"/>
      </w:pPr>
      <w:r>
        <w:t>торгов) заключили настоящий договор о нижеследующем:</w:t>
      </w:r>
    </w:p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rmal"/>
        <w:jc w:val="center"/>
        <w:outlineLvl w:val="1"/>
      </w:pPr>
      <w:r>
        <w:t>1. Предмет договора</w:t>
      </w:r>
    </w:p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nformat"/>
        <w:jc w:val="both"/>
      </w:pPr>
      <w:bookmarkStart w:id="5" w:name="P536"/>
      <w:bookmarkEnd w:id="5"/>
      <w:r>
        <w:t xml:space="preserve">    1.1.   Администрация    предоставляет    Предпринимателю   право   </w:t>
      </w:r>
      <w:proofErr w:type="gramStart"/>
      <w:r>
        <w:t>разместить</w:t>
      </w:r>
      <w:proofErr w:type="gramEnd"/>
      <w:r>
        <w:t xml:space="preserve"> нестационарный торговый объект: ___________________________________________</w:t>
      </w:r>
    </w:p>
    <w:p w:rsidR="003B4985" w:rsidRDefault="003B4985" w:rsidP="003B4985">
      <w:pPr>
        <w:pStyle w:val="ConsPlusNonformat"/>
        <w:jc w:val="both"/>
      </w:pPr>
      <w:r>
        <w:t xml:space="preserve">                               </w:t>
      </w:r>
      <w:proofErr w:type="gramStart"/>
      <w:r>
        <w:t>(номер по схеме, наименование и тип объекта,</w:t>
      </w:r>
      <w:proofErr w:type="gramEnd"/>
    </w:p>
    <w:p w:rsidR="003B4985" w:rsidRDefault="003B4985" w:rsidP="003B4985">
      <w:pPr>
        <w:pStyle w:val="ConsPlusNonformat"/>
        <w:jc w:val="both"/>
      </w:pPr>
      <w:r>
        <w:t>___________________________________________________________________________</w:t>
      </w:r>
    </w:p>
    <w:p w:rsidR="003B4985" w:rsidRDefault="003B4985" w:rsidP="003B4985">
      <w:pPr>
        <w:pStyle w:val="ConsPlusNonformat"/>
        <w:jc w:val="both"/>
      </w:pPr>
      <w:r>
        <w:t>размер торговой площади)</w:t>
      </w:r>
    </w:p>
    <w:p w:rsidR="003B4985" w:rsidRDefault="003B4985" w:rsidP="003B4985">
      <w:pPr>
        <w:pStyle w:val="ConsPlusNonformat"/>
        <w:jc w:val="both"/>
      </w:pPr>
      <w:r>
        <w:t>__________________________________________________________________________,</w:t>
      </w:r>
    </w:p>
    <w:p w:rsidR="003B4985" w:rsidRDefault="003B4985" w:rsidP="003B4985">
      <w:pPr>
        <w:pStyle w:val="ConsPlusNonformat"/>
        <w:jc w:val="both"/>
      </w:pPr>
      <w:r>
        <w:t>(далее - Объект): _________________________________________________________</w:t>
      </w:r>
    </w:p>
    <w:p w:rsidR="003B4985" w:rsidRDefault="003B4985" w:rsidP="003B4985">
      <w:pPr>
        <w:pStyle w:val="ConsPlusNonformat"/>
        <w:jc w:val="both"/>
      </w:pPr>
      <w:r>
        <w:t xml:space="preserve">                   (место нахождения нестационарного торгового объекта)</w:t>
      </w:r>
    </w:p>
    <w:p w:rsidR="003B4985" w:rsidRDefault="003B4985" w:rsidP="003B4985">
      <w:pPr>
        <w:pStyle w:val="ConsPlusNonformat"/>
        <w:jc w:val="both"/>
      </w:pPr>
      <w:r>
        <w:t>а Предприниматель  обязуется разместить и обеспечить в течение всего  срока</w:t>
      </w:r>
    </w:p>
    <w:p w:rsidR="003B4985" w:rsidRDefault="003B4985" w:rsidP="003B4985">
      <w:pPr>
        <w:pStyle w:val="ConsPlusNonformat"/>
        <w:jc w:val="both"/>
      </w:pPr>
      <w:r>
        <w:t xml:space="preserve">действия  договора  на  условиях и в  порядке, предусмотренных  </w:t>
      </w:r>
      <w:proofErr w:type="gramStart"/>
      <w:r>
        <w:t>действующим</w:t>
      </w:r>
      <w:proofErr w:type="gramEnd"/>
    </w:p>
    <w:p w:rsidR="003B4985" w:rsidRDefault="003B4985" w:rsidP="003B4985">
      <w:pPr>
        <w:pStyle w:val="ConsPlusNonformat"/>
        <w:jc w:val="both"/>
      </w:pPr>
      <w:r>
        <w:t>законодательством РФ.</w:t>
      </w:r>
    </w:p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rmal"/>
        <w:jc w:val="center"/>
        <w:outlineLvl w:val="1"/>
      </w:pPr>
      <w:r>
        <w:t>2. Цена за размещение Объекта и порядок расчетов</w:t>
      </w:r>
    </w:p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nformat"/>
        <w:jc w:val="both"/>
      </w:pPr>
      <w:r>
        <w:t xml:space="preserve">    2.1.      Цена      договора      за     весь     период     составляет</w:t>
      </w:r>
    </w:p>
    <w:p w:rsidR="003B4985" w:rsidRDefault="003B4985" w:rsidP="003B4985">
      <w:pPr>
        <w:pStyle w:val="ConsPlusNonformat"/>
        <w:jc w:val="both"/>
      </w:pPr>
      <w:r>
        <w:t>___________________________________________________________________________</w:t>
      </w:r>
    </w:p>
    <w:p w:rsidR="003B4985" w:rsidRDefault="003B4985" w:rsidP="003B4985">
      <w:pPr>
        <w:pStyle w:val="ConsPlusNonformat"/>
        <w:jc w:val="both"/>
      </w:pPr>
      <w:r>
        <w:t xml:space="preserve">                  (сумма указывается цифрами и прописью)</w:t>
      </w:r>
    </w:p>
    <w:p w:rsidR="003B4985" w:rsidRDefault="003B4985" w:rsidP="003B4985">
      <w:pPr>
        <w:pStyle w:val="ConsPlusNonformat"/>
        <w:jc w:val="both"/>
      </w:pPr>
      <w:r>
        <w:t>___________________________________________________________________________</w:t>
      </w:r>
    </w:p>
    <w:p w:rsidR="003B4985" w:rsidRDefault="003B4985" w:rsidP="003B4985">
      <w:pPr>
        <w:pStyle w:val="ConsPlusNonformat"/>
        <w:jc w:val="both"/>
      </w:pPr>
      <w:r>
        <w:t xml:space="preserve">    2.2.  Цена за размещение Объекта перечисляется Предпринимателем </w:t>
      </w:r>
      <w:proofErr w:type="gramStart"/>
      <w:r>
        <w:t>равными</w:t>
      </w:r>
      <w:proofErr w:type="gramEnd"/>
    </w:p>
    <w:p w:rsidR="003B4985" w:rsidRDefault="003B4985" w:rsidP="003B4985">
      <w:pPr>
        <w:pStyle w:val="ConsPlusNonformat"/>
        <w:jc w:val="both"/>
      </w:pPr>
      <w:r>
        <w:t xml:space="preserve">частями  ежеквартально в соответствии с </w:t>
      </w:r>
      <w:hyperlink w:anchor="P655" w:history="1">
        <w:r>
          <w:rPr>
            <w:color w:val="0000FF"/>
          </w:rPr>
          <w:t>приложением 1</w:t>
        </w:r>
      </w:hyperlink>
      <w:r>
        <w:t xml:space="preserve"> к настоящему договору</w:t>
      </w:r>
    </w:p>
    <w:p w:rsidR="003B4985" w:rsidRDefault="003B4985" w:rsidP="003B4985">
      <w:pPr>
        <w:pStyle w:val="ConsPlusNonformat"/>
        <w:jc w:val="both"/>
      </w:pPr>
      <w:r>
        <w:t xml:space="preserve">путем       перечисления       денежных      средств      </w:t>
      </w:r>
      <w:proofErr w:type="gramStart"/>
      <w:r>
        <w:t>по</w:t>
      </w:r>
      <w:proofErr w:type="gramEnd"/>
      <w:r>
        <w:t xml:space="preserve">      следующим</w:t>
      </w:r>
    </w:p>
    <w:p w:rsidR="003B4985" w:rsidRDefault="003B4985" w:rsidP="003B4985">
      <w:pPr>
        <w:pStyle w:val="ConsPlusNonformat"/>
        <w:jc w:val="both"/>
      </w:pPr>
      <w:r>
        <w:t>реквизитам ________________________________________________________________</w:t>
      </w:r>
    </w:p>
    <w:p w:rsidR="003B4985" w:rsidRDefault="003B4985" w:rsidP="003B4985">
      <w:pPr>
        <w:pStyle w:val="ConsPlusNonformat"/>
        <w:jc w:val="both"/>
      </w:pPr>
      <w:r>
        <w:t>___________________________________________________________________________</w:t>
      </w:r>
    </w:p>
    <w:p w:rsidR="003B4985" w:rsidRDefault="003B4985" w:rsidP="003B4985">
      <w:pPr>
        <w:pStyle w:val="ConsPlusNonformat"/>
        <w:jc w:val="both"/>
      </w:pPr>
      <w:r>
        <w:t>__________________________________________________________________________.</w:t>
      </w:r>
    </w:p>
    <w:p w:rsidR="003B4985" w:rsidRDefault="003B4985" w:rsidP="003B4985">
      <w:pPr>
        <w:pStyle w:val="ConsPlusNormal"/>
        <w:ind w:firstLine="540"/>
        <w:jc w:val="both"/>
      </w:pPr>
      <w:r>
        <w:t>2.3. Размер цены за размещение Объекта является окончательным и не подлежит изменению в период действия настоящего договора.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2.4. Индексация цены договора является обязательной при заключении договора на новый срок.</w:t>
      </w:r>
    </w:p>
    <w:p w:rsidR="003B4985" w:rsidRDefault="003B4985" w:rsidP="003B4985">
      <w:pPr>
        <w:pStyle w:val="ConsPlusNormal"/>
        <w:ind w:firstLine="0"/>
        <w:outlineLvl w:val="1"/>
      </w:pPr>
    </w:p>
    <w:p w:rsidR="003B4985" w:rsidRDefault="003B4985" w:rsidP="003B4985">
      <w:pPr>
        <w:pStyle w:val="ConsPlusNormal"/>
        <w:jc w:val="center"/>
        <w:outlineLvl w:val="1"/>
      </w:pPr>
    </w:p>
    <w:p w:rsidR="003B4985" w:rsidRDefault="003B4985" w:rsidP="003B4985">
      <w:pPr>
        <w:pStyle w:val="ConsPlusNormal"/>
        <w:jc w:val="center"/>
        <w:outlineLvl w:val="1"/>
      </w:pPr>
      <w:r>
        <w:t>3. Права и обязанности Сторон</w:t>
      </w:r>
    </w:p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rmal"/>
        <w:ind w:firstLine="540"/>
        <w:jc w:val="both"/>
      </w:pPr>
      <w:r>
        <w:t>3.1. Предприниматель имеет право: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 xml:space="preserve">3.1.1. </w:t>
      </w:r>
      <w:proofErr w:type="gramStart"/>
      <w:r>
        <w:t>Разместить Объект</w:t>
      </w:r>
      <w:proofErr w:type="gramEnd"/>
      <w:r>
        <w:t xml:space="preserve"> по местоположению в соответствии с </w:t>
      </w:r>
      <w:hyperlink w:anchor="P536" w:history="1">
        <w:r>
          <w:rPr>
            <w:color w:val="0000FF"/>
          </w:rPr>
          <w:t>пунктом 1.1</w:t>
        </w:r>
      </w:hyperlink>
      <w:r>
        <w:t xml:space="preserve"> настоящего договора.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3.1.2. Использовать Объект для осуществления торговой деятельности в соответствии с требованиями настоящего договора и действующего законодательства РФ.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lastRenderedPageBreak/>
        <w:t>3.1.3. Досрочно отказаться от исполнения настоящего договора по основаниям и в порядке, предусмотренном настоящим договором и законодательством РФ.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 xml:space="preserve">3.1.4. Не </w:t>
      </w:r>
      <w:proofErr w:type="gramStart"/>
      <w:r>
        <w:t>позднее</w:t>
      </w:r>
      <w:proofErr w:type="gramEnd"/>
      <w:r>
        <w:t xml:space="preserve"> чем за два месяца до окончания срока действия договора обратиться в Администрацию муниципального образования с письменным заявлением о заключении договора на новый срок.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3.1.5. Заключить временный договор на подключение к электросетям на срок до 1 года.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3.2. Предприниматель обязан: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3.2.1. Своевременно вносить плату за размещение Объекта.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3.2.2. Исполнять обязательства по настоящему договору лично, не допуская передачу права пользования Объектом третьим лицам.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 xml:space="preserve">3.2.3. Сохранять наименование и тип объекта, внешний вид, оформление, место нахождения, группу товаров, размер объекта, указанные в схеме, в течение установленного срока его размещения и соблюдать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 размещении нестационарных торговых объектов на территории муниципального образования.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3.2.4. Обеспечивать функционирование Объекта в соответствии с требованиями настоящего договора, требованиями действующего законодательства.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3.2.5. Обеспечить соблюдение санитарных норм и правил, вывоз мусора и иных отходов от использования Объекта.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3.2.6. Соблюдать при размещении Объекта требования экологических, санитарно-гигиенических, противопожарных и иных правил, нормативов.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3.2.7. Использовать Объект способами, которые не должны наносить вред окружающей среде.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3.2.8. Не допускать загрязнения, захламления места размещения Объекта.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3.2.9. При прекращении договора в 10-дневный срок обеспечить демонтаж и вывоз Объекта с места его размещения.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3.2.10. Осуществлять праздничное оформление объекта к государственным праздничным дням Российской Федерации и праздничным дням и памятным датам субъекта Российской Федерации и муниципального образования.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3.2.11. В течение двух месяцев с момента заключения договора разработать паспорт благоустройства нестационарного торгового объекта и обратиться в администрацию муниципального образования (по месту нахождения объекта) для его утверждения (подпун</w:t>
      </w:r>
      <w:proofErr w:type="gramStart"/>
      <w:r>
        <w:t>кт вкл</w:t>
      </w:r>
      <w:proofErr w:type="gramEnd"/>
      <w:r>
        <w:t>ючается при заключении договоров на размещение киосков, торговых остановочных комплексов, павильонов).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3.3. Администрация имеет право: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3.3.1. Получать своевременно и в полном объеме плату за размещение Объекта.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 xml:space="preserve">3.3.2. Осуществлять </w:t>
      </w:r>
      <w:proofErr w:type="gramStart"/>
      <w:r>
        <w:t>контроль за</w:t>
      </w:r>
      <w:proofErr w:type="gramEnd"/>
      <w:r>
        <w:t xml:space="preserve"> исполнением настоящего договора.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3.3.3. Досрочно отказаться от исполнения настоящего договора по основаниям и в порядке, предусмотренном настоящим договором и законодательством РФ.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3.4. Администрация обязана заключить с предпринимателем договор на новый срок в случае добросовестного исполнения условий настоящего договора.</w:t>
      </w:r>
    </w:p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rmal"/>
        <w:jc w:val="center"/>
        <w:outlineLvl w:val="1"/>
      </w:pPr>
      <w:r>
        <w:t>4. Срок действия договора</w:t>
      </w:r>
    </w:p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rmal"/>
        <w:ind w:firstLine="540"/>
        <w:jc w:val="both"/>
      </w:pPr>
      <w:r>
        <w:t xml:space="preserve">4.1. Настоящий договор действует с момента его подписания Сторонами и до "___" ____________20__, а в части исполнения обязательств по оплате - до момента исполнения таких </w:t>
      </w:r>
      <w:r>
        <w:lastRenderedPageBreak/>
        <w:t>обязательств.</w:t>
      </w:r>
    </w:p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rmal"/>
        <w:jc w:val="center"/>
        <w:outlineLvl w:val="1"/>
      </w:pPr>
      <w:r>
        <w:t>5. Ответственность Сторон</w:t>
      </w:r>
    </w:p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rmal"/>
        <w:ind w:firstLine="540"/>
        <w:jc w:val="both"/>
      </w:pPr>
      <w:r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5.2. В случае просрочки уплаты платежей Предприниматель обязан выплатить Администрации пеню в размере 0,1% от суммы долга за каждый день просрочки.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5.3. В случае невыполнения обязанности по демонтажу и вывозу объекта по окончании срока действия договора Предприниматель уплачивает штраф в размере цены договора.</w:t>
      </w:r>
    </w:p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rmal"/>
        <w:jc w:val="center"/>
        <w:outlineLvl w:val="1"/>
      </w:pPr>
      <w:r>
        <w:t>6. Изменение и расторжение договора</w:t>
      </w:r>
    </w:p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rmal"/>
        <w:ind w:firstLine="540"/>
        <w:jc w:val="both"/>
      </w:pPr>
      <w:r>
        <w:t>6.1. По соглашению Сторон настоящий договор может быть изменен. При этом не допускается изменение следующих существенных условий договора: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1) предмет договора на размещение нестационарного торгового объекта;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2) цена договора, по которой заключен договор на размещение нестационарного торгового объекта, а также порядок и сроки ее внесения;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3) местоположение, наименование и тип объекта, торговая площадь НТО, группа реализуемых товаров, срок размещения нестационарного торгового объекта.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 xml:space="preserve">6.3.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6.4. Договор на размещение нестационарного торгового объекта прекращается в случаях: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1) прекращения деятельности Предпринимателем;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2) ликвидации юридического лица.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 xml:space="preserve">6.5. Действие договора прекращается досрочно в одностороннем порядке, а нестационарный торговый объект демонтируется в </w:t>
      </w:r>
      <w:hyperlink r:id="rId26" w:history="1">
        <w:r>
          <w:rPr>
            <w:color w:val="0000FF"/>
          </w:rPr>
          <w:t>Порядке</w:t>
        </w:r>
      </w:hyperlink>
      <w:r>
        <w:t>, предусмотренном ст. 222 Гражданского кодекса РФ, в следующих случаях: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1) неоднократного нарушения Предпринимателем существенных условий настоящего договора;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2) неисполнения Предпринимателем обязанностей по настоящему договору;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3) при наличии заключения о несоответствии НТО;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4) принятия органом местного самоуправления следующих решений: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о размещении (реконструкции) объектов капитального строительства за счет средств муниципального бюджета;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резервирования и (или) изъятия земельного участка для муниципальных нужд;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развития застроенных территорий муниципального образования;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 xml:space="preserve">6.6. В 10-дневный срок </w:t>
      </w:r>
      <w:proofErr w:type="gramStart"/>
      <w:r>
        <w:t>с даты подписания</w:t>
      </w:r>
      <w:proofErr w:type="gramEnd"/>
      <w:r>
        <w:t xml:space="preserve"> Соглашения о расторжении настоящего договора предприниматель обязан демонтировать и вывезти НТО.</w:t>
      </w:r>
    </w:p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rmal"/>
        <w:jc w:val="center"/>
        <w:outlineLvl w:val="1"/>
      </w:pPr>
      <w:r>
        <w:lastRenderedPageBreak/>
        <w:t>7. Особые условия договора</w:t>
      </w:r>
    </w:p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nformat"/>
        <w:jc w:val="both"/>
      </w:pPr>
      <w:r>
        <w:t>___________________________________________________________________________</w:t>
      </w:r>
    </w:p>
    <w:p w:rsidR="003B4985" w:rsidRDefault="003B4985" w:rsidP="003B4985">
      <w:pPr>
        <w:pStyle w:val="ConsPlusNonformat"/>
        <w:jc w:val="both"/>
      </w:pPr>
      <w:r>
        <w:t>___________________________________________________________________________</w:t>
      </w:r>
    </w:p>
    <w:p w:rsidR="003B4985" w:rsidRDefault="003B4985" w:rsidP="003B4985">
      <w:pPr>
        <w:pStyle w:val="ConsPlusNonformat"/>
        <w:jc w:val="both"/>
      </w:pPr>
      <w:r>
        <w:t>___________________________________________________________________________</w:t>
      </w:r>
    </w:p>
    <w:p w:rsidR="003B4985" w:rsidRDefault="003B4985" w:rsidP="003B4985">
      <w:pPr>
        <w:pStyle w:val="ConsPlusNonformat"/>
        <w:jc w:val="both"/>
      </w:pPr>
      <w:r>
        <w:t>___________________________________________________________________________</w:t>
      </w:r>
    </w:p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rmal"/>
        <w:jc w:val="center"/>
        <w:outlineLvl w:val="1"/>
      </w:pPr>
      <w:r>
        <w:t>8. Заключительные положения</w:t>
      </w:r>
    </w:p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rmal"/>
        <w:ind w:firstLine="540"/>
        <w:jc w:val="both"/>
      </w:pPr>
      <w:r>
        <w:t>8.1. Любые споры, возникающие из настоящего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Курской области в установленном порядке.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>8.2. Настоящий договор составлен в 2 экземплярах, имеющих одинаковую юридическую силу, - по одному для каждой из Сторон, один из которых хранится в Администрации не менее 3 лет с момента его подписания Сторонами.</w:t>
      </w:r>
    </w:p>
    <w:p w:rsidR="003B4985" w:rsidRDefault="003B4985" w:rsidP="003B4985">
      <w:pPr>
        <w:pStyle w:val="ConsPlusNormal"/>
        <w:spacing w:before="220"/>
        <w:ind w:firstLine="540"/>
        <w:jc w:val="both"/>
      </w:pPr>
      <w:r>
        <w:t xml:space="preserve">8.3. </w:t>
      </w:r>
      <w:hyperlink w:anchor="P655" w:history="1">
        <w:r>
          <w:rPr>
            <w:color w:val="0000FF"/>
          </w:rPr>
          <w:t>Приложение 1</w:t>
        </w:r>
      </w:hyperlink>
      <w:r>
        <w:t xml:space="preserve"> к договору - Суммы платежей и сроки их внесения составляют неотъемлемую часть настоящего договора.</w:t>
      </w:r>
    </w:p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rmal"/>
        <w:jc w:val="center"/>
        <w:outlineLvl w:val="1"/>
      </w:pPr>
      <w:r>
        <w:t>9. Реквизиты и подписи Сторон</w:t>
      </w:r>
    </w:p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nformat"/>
        <w:jc w:val="both"/>
      </w:pPr>
      <w:r>
        <w:t>Предприниматель                      Администрация муниципального образования</w:t>
      </w:r>
    </w:p>
    <w:p w:rsidR="003B4985" w:rsidRDefault="003B4985" w:rsidP="003B4985">
      <w:pPr>
        <w:pStyle w:val="ConsPlusNonformat"/>
        <w:jc w:val="both"/>
      </w:pPr>
    </w:p>
    <w:p w:rsidR="003B4985" w:rsidRDefault="003B4985" w:rsidP="003B4985">
      <w:pPr>
        <w:pStyle w:val="ConsPlusNonformat"/>
        <w:jc w:val="both"/>
      </w:pPr>
    </w:p>
    <w:p w:rsidR="003B4985" w:rsidRDefault="003B4985" w:rsidP="003B4985">
      <w:pPr>
        <w:pStyle w:val="ConsPlusNonformat"/>
        <w:jc w:val="both"/>
      </w:pPr>
    </w:p>
    <w:p w:rsidR="003B4985" w:rsidRDefault="003B4985" w:rsidP="003B4985">
      <w:pPr>
        <w:pStyle w:val="ConsPlusNonformat"/>
        <w:jc w:val="both"/>
      </w:pPr>
      <w:r>
        <w:t xml:space="preserve">Подпись ___________________           </w:t>
      </w:r>
      <w:proofErr w:type="gramStart"/>
      <w:r>
        <w:t>Подпись</w:t>
      </w:r>
      <w:proofErr w:type="gramEnd"/>
      <w:r>
        <w:t xml:space="preserve"> ________________________</w:t>
      </w:r>
    </w:p>
    <w:p w:rsidR="003B4985" w:rsidRDefault="003B4985" w:rsidP="003B4985">
      <w:pPr>
        <w:pStyle w:val="ConsPlusNonformat"/>
        <w:jc w:val="both"/>
      </w:pPr>
    </w:p>
    <w:p w:rsidR="003B4985" w:rsidRDefault="003B4985" w:rsidP="003B4985">
      <w:pPr>
        <w:pStyle w:val="ConsPlusNonformat"/>
        <w:jc w:val="both"/>
      </w:pPr>
      <w:r>
        <w:t xml:space="preserve">              М.П.                                     М.П.</w:t>
      </w:r>
    </w:p>
    <w:p w:rsidR="003B4985" w:rsidRDefault="003B4985" w:rsidP="003B4985">
      <w:pPr>
        <w:pStyle w:val="ConsPlusNormal"/>
        <w:jc w:val="right"/>
        <w:outlineLvl w:val="1"/>
      </w:pPr>
    </w:p>
    <w:p w:rsidR="003B4985" w:rsidRDefault="003B4985" w:rsidP="003B4985">
      <w:pPr>
        <w:pStyle w:val="ConsPlusNormal"/>
        <w:jc w:val="right"/>
        <w:outlineLvl w:val="1"/>
      </w:pPr>
      <w:r>
        <w:t>Приложение 1</w:t>
      </w:r>
    </w:p>
    <w:p w:rsidR="003B4985" w:rsidRDefault="003B4985" w:rsidP="003B4985">
      <w:pPr>
        <w:pStyle w:val="ConsPlusNormal"/>
        <w:jc w:val="right"/>
      </w:pPr>
      <w:r>
        <w:t>к договору на размещение</w:t>
      </w:r>
    </w:p>
    <w:p w:rsidR="003B4985" w:rsidRDefault="003B4985" w:rsidP="003B4985">
      <w:pPr>
        <w:pStyle w:val="ConsPlusNormal"/>
        <w:jc w:val="right"/>
      </w:pPr>
      <w:r>
        <w:t>нестационарного торгового объекта</w:t>
      </w:r>
    </w:p>
    <w:p w:rsidR="003B4985" w:rsidRDefault="003B4985" w:rsidP="003B4985">
      <w:pPr>
        <w:pStyle w:val="ConsPlusNormal"/>
        <w:jc w:val="right"/>
      </w:pPr>
      <w:r>
        <w:t>(без проведения аукциона)</w:t>
      </w:r>
    </w:p>
    <w:p w:rsidR="003B4985" w:rsidRDefault="003B4985" w:rsidP="003B4985">
      <w:pPr>
        <w:pStyle w:val="ConsPlusNormal"/>
        <w:jc w:val="right"/>
      </w:pPr>
      <w:r>
        <w:t>от "__" ____________ 20__ года</w:t>
      </w:r>
    </w:p>
    <w:p w:rsidR="003B4985" w:rsidRDefault="003B4985" w:rsidP="003B4985">
      <w:pPr>
        <w:pStyle w:val="ConsPlusNormal"/>
        <w:jc w:val="right"/>
      </w:pPr>
      <w:r>
        <w:t>N ________</w:t>
      </w:r>
    </w:p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rmal"/>
        <w:jc w:val="center"/>
      </w:pPr>
      <w:bookmarkStart w:id="6" w:name="P655"/>
      <w:bookmarkEnd w:id="6"/>
      <w:r>
        <w:t>СУММЫ ПЛАТЕЖЕЙ И СРОКИ ИХ ВНЕСЕНИЯ</w:t>
      </w:r>
    </w:p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nformat"/>
        <w:jc w:val="both"/>
      </w:pPr>
      <w:r>
        <w:t xml:space="preserve">Плата по договору за период </w:t>
      </w:r>
      <w:proofErr w:type="gramStart"/>
      <w:r>
        <w:t>с</w:t>
      </w:r>
      <w:proofErr w:type="gramEnd"/>
      <w:r>
        <w:t xml:space="preserve"> _______________ до ______________ составляет:</w:t>
      </w:r>
    </w:p>
    <w:p w:rsidR="003B4985" w:rsidRDefault="003B4985" w:rsidP="003B4985">
      <w:pPr>
        <w:pStyle w:val="ConsPlusNonformat"/>
        <w:jc w:val="both"/>
      </w:pPr>
      <w:r>
        <w:t>__________________________________________________________________________,</w:t>
      </w:r>
    </w:p>
    <w:p w:rsidR="003B4985" w:rsidRDefault="003B4985" w:rsidP="003B4985">
      <w:pPr>
        <w:pStyle w:val="ConsPlusNonformat"/>
        <w:jc w:val="both"/>
      </w:pPr>
      <w:r>
        <w:t xml:space="preserve">                             (сумма прописью)</w:t>
      </w:r>
    </w:p>
    <w:p w:rsidR="003B4985" w:rsidRDefault="003B4985" w:rsidP="003B4985">
      <w:pPr>
        <w:pStyle w:val="ConsPlusNonformat"/>
        <w:jc w:val="both"/>
      </w:pPr>
      <w:r>
        <w:t>в том числе по периодам:</w:t>
      </w:r>
    </w:p>
    <w:p w:rsidR="003B4985" w:rsidRDefault="003B4985" w:rsidP="003B49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0"/>
        <w:gridCol w:w="1560"/>
        <w:gridCol w:w="5880"/>
      </w:tblGrid>
      <w:tr w:rsidR="003B4985" w:rsidTr="00692AD1">
        <w:tc>
          <w:tcPr>
            <w:tcW w:w="1800" w:type="dxa"/>
            <w:vMerge w:val="restart"/>
          </w:tcPr>
          <w:p w:rsidR="003B4985" w:rsidRDefault="003B4985" w:rsidP="00692AD1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560" w:type="dxa"/>
            <w:vMerge w:val="restart"/>
          </w:tcPr>
          <w:p w:rsidR="003B4985" w:rsidRDefault="003B4985" w:rsidP="00692AD1">
            <w:pPr>
              <w:pStyle w:val="ConsPlusNormal"/>
              <w:jc w:val="center"/>
            </w:pPr>
            <w:r>
              <w:t>Сумма</w:t>
            </w:r>
          </w:p>
          <w:p w:rsidR="003B4985" w:rsidRDefault="003B4985" w:rsidP="00692AD1">
            <w:pPr>
              <w:pStyle w:val="ConsPlusNormal"/>
              <w:jc w:val="center"/>
            </w:pPr>
            <w:r>
              <w:t>(руб.)</w:t>
            </w:r>
          </w:p>
        </w:tc>
        <w:tc>
          <w:tcPr>
            <w:tcW w:w="5880" w:type="dxa"/>
          </w:tcPr>
          <w:p w:rsidR="003B4985" w:rsidRDefault="003B4985" w:rsidP="00692AD1">
            <w:pPr>
              <w:pStyle w:val="ConsPlusNormal"/>
              <w:jc w:val="center"/>
            </w:pPr>
            <w:r>
              <w:t>Сроки внесения платы</w:t>
            </w:r>
          </w:p>
        </w:tc>
      </w:tr>
      <w:tr w:rsidR="003B4985" w:rsidTr="00692AD1">
        <w:tc>
          <w:tcPr>
            <w:tcW w:w="1800" w:type="dxa"/>
            <w:vMerge/>
          </w:tcPr>
          <w:p w:rsidR="003B4985" w:rsidRDefault="003B4985" w:rsidP="00692AD1"/>
        </w:tc>
        <w:tc>
          <w:tcPr>
            <w:tcW w:w="1560" w:type="dxa"/>
            <w:vMerge/>
          </w:tcPr>
          <w:p w:rsidR="003B4985" w:rsidRDefault="003B4985" w:rsidP="00692AD1"/>
        </w:tc>
        <w:tc>
          <w:tcPr>
            <w:tcW w:w="5880" w:type="dxa"/>
          </w:tcPr>
          <w:p w:rsidR="003B4985" w:rsidRDefault="003B4985" w:rsidP="00692AD1">
            <w:pPr>
              <w:pStyle w:val="ConsPlusNormal"/>
              <w:jc w:val="center"/>
            </w:pPr>
            <w:r>
              <w:t>Дата внесения: сумма (руб.)</w:t>
            </w:r>
          </w:p>
        </w:tc>
      </w:tr>
      <w:tr w:rsidR="003B4985" w:rsidTr="00692AD1">
        <w:tc>
          <w:tcPr>
            <w:tcW w:w="1800" w:type="dxa"/>
          </w:tcPr>
          <w:p w:rsidR="003B4985" w:rsidRDefault="003B4985" w:rsidP="00692AD1">
            <w:pPr>
              <w:pStyle w:val="ConsPlusNormal"/>
            </w:pPr>
          </w:p>
        </w:tc>
        <w:tc>
          <w:tcPr>
            <w:tcW w:w="1560" w:type="dxa"/>
          </w:tcPr>
          <w:p w:rsidR="003B4985" w:rsidRDefault="003B4985" w:rsidP="00692AD1">
            <w:pPr>
              <w:pStyle w:val="ConsPlusNormal"/>
            </w:pPr>
          </w:p>
        </w:tc>
        <w:tc>
          <w:tcPr>
            <w:tcW w:w="5880" w:type="dxa"/>
          </w:tcPr>
          <w:p w:rsidR="003B4985" w:rsidRDefault="003B4985" w:rsidP="00692AD1">
            <w:pPr>
              <w:pStyle w:val="ConsPlusNormal"/>
            </w:pPr>
          </w:p>
        </w:tc>
      </w:tr>
      <w:tr w:rsidR="003B4985" w:rsidTr="00692AD1">
        <w:tc>
          <w:tcPr>
            <w:tcW w:w="1800" w:type="dxa"/>
          </w:tcPr>
          <w:p w:rsidR="003B4985" w:rsidRDefault="003B4985" w:rsidP="00692AD1">
            <w:pPr>
              <w:pStyle w:val="ConsPlusNormal"/>
            </w:pPr>
          </w:p>
        </w:tc>
        <w:tc>
          <w:tcPr>
            <w:tcW w:w="1560" w:type="dxa"/>
          </w:tcPr>
          <w:p w:rsidR="003B4985" w:rsidRDefault="003B4985" w:rsidP="00692AD1">
            <w:pPr>
              <w:pStyle w:val="ConsPlusNormal"/>
            </w:pPr>
          </w:p>
        </w:tc>
        <w:tc>
          <w:tcPr>
            <w:tcW w:w="5880" w:type="dxa"/>
          </w:tcPr>
          <w:p w:rsidR="003B4985" w:rsidRDefault="003B4985" w:rsidP="00692AD1">
            <w:pPr>
              <w:pStyle w:val="ConsPlusNormal"/>
            </w:pPr>
          </w:p>
        </w:tc>
      </w:tr>
      <w:tr w:rsidR="003B4985" w:rsidTr="00692AD1">
        <w:tc>
          <w:tcPr>
            <w:tcW w:w="1800" w:type="dxa"/>
          </w:tcPr>
          <w:p w:rsidR="003B4985" w:rsidRDefault="003B4985" w:rsidP="00692AD1">
            <w:pPr>
              <w:pStyle w:val="ConsPlusNormal"/>
            </w:pPr>
          </w:p>
        </w:tc>
        <w:tc>
          <w:tcPr>
            <w:tcW w:w="1560" w:type="dxa"/>
          </w:tcPr>
          <w:p w:rsidR="003B4985" w:rsidRDefault="003B4985" w:rsidP="00692AD1">
            <w:pPr>
              <w:pStyle w:val="ConsPlusNormal"/>
            </w:pPr>
          </w:p>
        </w:tc>
        <w:tc>
          <w:tcPr>
            <w:tcW w:w="5880" w:type="dxa"/>
          </w:tcPr>
          <w:p w:rsidR="003B4985" w:rsidRDefault="003B4985" w:rsidP="00692AD1">
            <w:pPr>
              <w:pStyle w:val="ConsPlusNormal"/>
            </w:pPr>
          </w:p>
        </w:tc>
      </w:tr>
    </w:tbl>
    <w:p w:rsidR="003B4985" w:rsidRDefault="003B4985" w:rsidP="003B4985">
      <w:pPr>
        <w:pStyle w:val="ConsPlusNormal"/>
        <w:jc w:val="both"/>
      </w:pPr>
    </w:p>
    <w:p w:rsidR="003B4985" w:rsidRDefault="003B4985" w:rsidP="003B4985">
      <w:pPr>
        <w:pStyle w:val="ConsPlusNonformat"/>
        <w:jc w:val="both"/>
      </w:pPr>
      <w:r>
        <w:t>Предприниматель                     Администрация муниципального образования</w:t>
      </w:r>
    </w:p>
    <w:p w:rsidR="003B4985" w:rsidRDefault="003B4985" w:rsidP="003B4985">
      <w:pPr>
        <w:pStyle w:val="ConsPlusNonformat"/>
        <w:jc w:val="both"/>
      </w:pPr>
    </w:p>
    <w:p w:rsidR="003B4985" w:rsidRDefault="003B4985" w:rsidP="003B4985">
      <w:pPr>
        <w:pStyle w:val="ConsPlusNonformat"/>
        <w:jc w:val="both"/>
      </w:pPr>
    </w:p>
    <w:p w:rsidR="003B4985" w:rsidRDefault="003B4985" w:rsidP="003B4985">
      <w:pPr>
        <w:pStyle w:val="ConsPlusNonformat"/>
        <w:jc w:val="both"/>
      </w:pPr>
    </w:p>
    <w:p w:rsidR="003B4985" w:rsidRDefault="003B4985" w:rsidP="003B4985">
      <w:pPr>
        <w:pStyle w:val="ConsPlusNonformat"/>
        <w:jc w:val="both"/>
      </w:pPr>
      <w:r>
        <w:t>______________________________      __________________________________</w:t>
      </w:r>
    </w:p>
    <w:p w:rsidR="003B4985" w:rsidRDefault="003B4985" w:rsidP="003B4985">
      <w:pPr>
        <w:pStyle w:val="ConsPlusNonformat"/>
        <w:jc w:val="both"/>
      </w:pPr>
    </w:p>
    <w:p w:rsidR="003B4985" w:rsidRDefault="003B4985" w:rsidP="003B4985">
      <w:pPr>
        <w:pStyle w:val="ConsPlusNonformat"/>
        <w:jc w:val="both"/>
      </w:pPr>
      <w:r>
        <w:t xml:space="preserve">Подпись                             </w:t>
      </w:r>
      <w:proofErr w:type="spellStart"/>
      <w:proofErr w:type="gramStart"/>
      <w:r>
        <w:t>Подпись</w:t>
      </w:r>
      <w:proofErr w:type="spellEnd"/>
      <w:proofErr w:type="gramEnd"/>
    </w:p>
    <w:p w:rsidR="003B4985" w:rsidRPr="00423B4D" w:rsidRDefault="003B4985" w:rsidP="003B4985">
      <w:pPr>
        <w:pStyle w:val="ConsPlusNonformat"/>
        <w:jc w:val="both"/>
      </w:pPr>
      <w:r>
        <w:t>М.П.                                 М.П.</w:t>
      </w:r>
    </w:p>
    <w:p w:rsidR="002E25B6" w:rsidRDefault="002E25B6"/>
    <w:sectPr w:rsidR="002E25B6" w:rsidSect="003E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985"/>
    <w:rsid w:val="00105A26"/>
    <w:rsid w:val="002E25B6"/>
    <w:rsid w:val="003B4985"/>
    <w:rsid w:val="00DB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985"/>
    <w:pPr>
      <w:spacing w:after="0" w:line="240" w:lineRule="auto"/>
    </w:pPr>
  </w:style>
  <w:style w:type="paragraph" w:customStyle="1" w:styleId="ConsPlusNormal">
    <w:name w:val="ConsPlusNormal"/>
    <w:rsid w:val="003B49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B49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3B49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B32F1F2DD7AA0D48C1E69185B4AE9410D435B3B1423EE65507C65C0C22BF3C0164252E54BCF407D29AF5Z457K" TargetMode="External"/><Relationship Id="rId13" Type="http://schemas.openxmlformats.org/officeDocument/2006/relationships/hyperlink" Target="consultantplus://offline/ref=EEB32F1F2DD7AA0D48C1E69185B4AE9410D435B3B1423EE65507C65C0C22BF3C0164252E54BCF407D29AF5Z457K" TargetMode="External"/><Relationship Id="rId18" Type="http://schemas.openxmlformats.org/officeDocument/2006/relationships/hyperlink" Target="consultantplus://offline/ref=EEB32F1F2DD7AA0D48C1E69185B4AE9410D435B3B1423EE65507C65C0C22BF3C0164252E54BCF407D29AF5Z457K" TargetMode="External"/><Relationship Id="rId26" Type="http://schemas.openxmlformats.org/officeDocument/2006/relationships/hyperlink" Target="consultantplus://offline/ref=EEB32F1F2DD7AA0D48C1E69185B4AE9410D435B3B64C33EB5E07C65C0C22BF3C0164252E54BCF407D29AF7Z457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EB32F1F2DD7AA0D48C1E69185B4AE9410D435B3B1423EE65507C65C0C22BF3C0164252E54BCF407D29AF5Z457K" TargetMode="External"/><Relationship Id="rId7" Type="http://schemas.openxmlformats.org/officeDocument/2006/relationships/hyperlink" Target="consultantplus://offline/ref=EEB32F1F2DD7AA0D48C1F89C93D8F49816DF6EBDBA473DB401589D015BZ25BK" TargetMode="External"/><Relationship Id="rId12" Type="http://schemas.openxmlformats.org/officeDocument/2006/relationships/hyperlink" Target="consultantplus://offline/ref=EEB32F1F2DD7AA0D48C1E69185B4AE9410D435B3B1423EE65507C65C0C22BF3C0164252E54BCF407D29AF5Z457K" TargetMode="External"/><Relationship Id="rId17" Type="http://schemas.openxmlformats.org/officeDocument/2006/relationships/hyperlink" Target="consultantplus://offline/ref=EEB32F1F2DD7AA0D48C1E69185B4AE9410D435B3B1423EE65507C65C0C22BF3C0164252E54BCF407D29AF5Z457K" TargetMode="External"/><Relationship Id="rId25" Type="http://schemas.openxmlformats.org/officeDocument/2006/relationships/hyperlink" Target="consultantplus://offline/ref=EEB32F1F2DD7AA0D48C1E69185B4AE9410D435B3B1423EE65507C65C0C22BF3C0164252E54BCF407D29AF5Z457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EB32F1F2DD7AA0D48C1E69185B4AE9410D435B3B1423EE65507C65C0C22BF3C0164252E54BCF407D29AF5Z457K" TargetMode="External"/><Relationship Id="rId20" Type="http://schemas.openxmlformats.org/officeDocument/2006/relationships/hyperlink" Target="consultantplus://offline/ref=EEB32F1F2DD7AA0D48C1E69185B4AE9410D435B3B1423EE65507C65C0C22BF3C0164252E54BCF407D29AF5Z45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B32F1F2DD7AA0D48C1E69185B4AE9410D435B3B1423EE65507C65C0C22BF3C0164252E54BCF407D29AF5Z457K" TargetMode="External"/><Relationship Id="rId11" Type="http://schemas.openxmlformats.org/officeDocument/2006/relationships/hyperlink" Target="consultantplus://offline/ref=EEB32F1F2DD7AA0D48C1E69185B4AE9410D435B3B1423EE65507C65C0C22BF3C0164252E54BCF407D29AF5Z457K" TargetMode="External"/><Relationship Id="rId24" Type="http://schemas.openxmlformats.org/officeDocument/2006/relationships/hyperlink" Target="consultantplus://offline/ref=EEB32F1F2DD7AA0D48C1E69185B4AE9410D435B3B1423EE65507C65C0C22BF3C0164252E54BCF407D29AF5Z457K" TargetMode="External"/><Relationship Id="rId5" Type="http://schemas.openxmlformats.org/officeDocument/2006/relationships/hyperlink" Target="consultantplus://offline/ref=EEB32F1F2DD7AA0D48C1F89C93D8F49815DF6ABFB5473DB401589D015B2BB56B462B7C6C10B1F406ZD56K" TargetMode="External"/><Relationship Id="rId15" Type="http://schemas.openxmlformats.org/officeDocument/2006/relationships/hyperlink" Target="consultantplus://offline/ref=EEB32F1F2DD7AA0D48C1E69185B4AE9410D435B3B44733E75C07C65C0C22BF3CZ051K" TargetMode="External"/><Relationship Id="rId23" Type="http://schemas.openxmlformats.org/officeDocument/2006/relationships/hyperlink" Target="consultantplus://offline/ref=EEB32F1F2DD7AA0D48C1E69185B4AE9410D435B3B1423EE65507C65C0C22BF3C0164252E54BCF407D29AF5Z457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EB32F1F2DD7AA0D48C1E69185B4AE9410D435B3B1423EE65507C65C0C22BF3C0164252E54BCF407D29AF5Z457K" TargetMode="External"/><Relationship Id="rId19" Type="http://schemas.openxmlformats.org/officeDocument/2006/relationships/hyperlink" Target="consultantplus://offline/ref=EEB32F1F2DD7AA0D48C1F89C93D8F49815DF6ABDB2453DB401589D015BZ25BK" TargetMode="External"/><Relationship Id="rId4" Type="http://schemas.openxmlformats.org/officeDocument/2006/relationships/hyperlink" Target="consultantplus://offline/ref=EEB32F1F2DD7AA0D48C1F89C93D8F49815DE6CB7B3453DB401589D015B2BB56B462B7C6C10B1F40FZD50K" TargetMode="External"/><Relationship Id="rId9" Type="http://schemas.openxmlformats.org/officeDocument/2006/relationships/hyperlink" Target="consultantplus://offline/ref=EEB32F1F2DD7AA0D48C1E69185B4AE9410D435B3B1423EE65507C65C0C22BF3C0164252E54BCF407D29AF5Z457K" TargetMode="External"/><Relationship Id="rId14" Type="http://schemas.openxmlformats.org/officeDocument/2006/relationships/hyperlink" Target="consultantplus://offline/ref=EEB32F1F2DD7AA0D48C1E69185B4AE9410D435B3B1423EE65507C65C0C22BF3C0164252E54BCF407D29AF5Z457K" TargetMode="External"/><Relationship Id="rId22" Type="http://schemas.openxmlformats.org/officeDocument/2006/relationships/hyperlink" Target="consultantplus://offline/ref=EEB32F1F2DD7AA0D48C1E69185B4AE9410D435B3B1423EE65507C65C0C22BF3C0164252E54BCF407D29AF5Z457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6465</Words>
  <Characters>36855</Characters>
  <Application>Microsoft Office Word</Application>
  <DocSecurity>0</DocSecurity>
  <Lines>307</Lines>
  <Paragraphs>86</Paragraphs>
  <ScaleCrop>false</ScaleCrop>
  <Company/>
  <LinksUpToDate>false</LinksUpToDate>
  <CharactersWithSpaces>43234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2018-05-08T07:04:00Z</dcterms:created>
  <dcterms:modified xsi:type="dcterms:W3CDTF">2018-05-11T08:44:00Z</dcterms:modified>
</cp:coreProperties>
</file>