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A6" w:rsidRDefault="005209A6" w:rsidP="005209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АДМИНИСТРАЦИЯ</w:t>
      </w:r>
    </w:p>
    <w:p w:rsidR="005209A6" w:rsidRDefault="009872D7" w:rsidP="005209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 xml:space="preserve">2-ГО ПОНЫРОВСКОГО </w:t>
      </w:r>
      <w:r w:rsidR="005209A6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СЕЛЬСОВЕТА</w:t>
      </w:r>
    </w:p>
    <w:p w:rsidR="005209A6" w:rsidRDefault="005209A6" w:rsidP="005209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t>ПОНЫРОВСКОГО  РАЙОНА  КУРСКОЙ ОБЛАСТИ</w:t>
      </w:r>
    </w:p>
    <w:p w:rsidR="005209A6" w:rsidRDefault="005209A6" w:rsidP="005209A6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209A6" w:rsidRDefault="005209A6" w:rsidP="005209A6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5209A6" w:rsidRDefault="005209A6" w:rsidP="005209A6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  29 мая 2023 года                       № 1</w:t>
      </w:r>
      <w:r w:rsidR="004D5D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</w:p>
    <w:p w:rsidR="005209A6" w:rsidRDefault="005209A6" w:rsidP="005209A6">
      <w:pPr>
        <w:pStyle w:val="a9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209A6" w:rsidRDefault="005209A6" w:rsidP="005209A6">
      <w:pPr>
        <w:pStyle w:val="a9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право вырубки зеленых насаждений</w:t>
      </w: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209A6" w:rsidRDefault="005209A6" w:rsidP="005209A6">
      <w:pPr>
        <w:pStyle w:val="a9"/>
        <w:ind w:left="-284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на основании Устава </w:t>
      </w:r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2-го </w:t>
      </w:r>
      <w:proofErr w:type="spellStart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района Курской области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Администрация </w:t>
      </w:r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2-го </w:t>
      </w:r>
      <w:proofErr w:type="spellStart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района Курской области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ПОСТАНОВЛЯЕТ:</w:t>
      </w:r>
    </w:p>
    <w:p w:rsidR="005209A6" w:rsidRDefault="005209A6" w:rsidP="005209A6">
      <w:pPr>
        <w:pStyle w:val="a9"/>
        <w:numPr>
          <w:ilvl w:val="0"/>
          <w:numId w:val="1"/>
        </w:numPr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Утвердить  прилагаемый административный регламент </w:t>
      </w: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предоставления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услуги по выдаче разрешений на право вырубки зеленых насаждений   (прилагается).</w:t>
      </w:r>
    </w:p>
    <w:p w:rsidR="005209A6" w:rsidRDefault="005209A6" w:rsidP="005209A6">
      <w:pPr>
        <w:pStyle w:val="a9"/>
        <w:numPr>
          <w:ilvl w:val="0"/>
          <w:numId w:val="1"/>
        </w:numPr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постановление вступает в силу после официального обнародования и подлежит размещению на официальном сайте администрации </w:t>
      </w:r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2-го </w:t>
      </w:r>
      <w:proofErr w:type="spellStart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 w:rsidR="009872D7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«Интернет».</w:t>
      </w:r>
    </w:p>
    <w:p w:rsidR="005209A6" w:rsidRDefault="005209A6" w:rsidP="005209A6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5209A6" w:rsidRDefault="005209A6" w:rsidP="005209A6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</w:p>
    <w:p w:rsidR="005209A6" w:rsidRDefault="005209A6" w:rsidP="005209A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</w:t>
      </w:r>
      <w:r w:rsidR="0098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2-го </w:t>
      </w:r>
      <w:proofErr w:type="spellStart"/>
      <w:r w:rsidR="0098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Поныровского</w:t>
      </w:r>
      <w:proofErr w:type="spellEnd"/>
      <w:r w:rsidR="0098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5209A6" w:rsidRDefault="005209A6" w:rsidP="005209A6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                              </w:t>
      </w:r>
      <w:r w:rsidR="009872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Ю.А. Ломакин</w:t>
      </w:r>
    </w:p>
    <w:p w:rsidR="005209A6" w:rsidRDefault="005209A6" w:rsidP="005209A6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Утвержден </w:t>
      </w: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</w:p>
    <w:p w:rsidR="005209A6" w:rsidRDefault="009872D7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2-го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5209A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сельсовета </w:t>
      </w: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Поныровского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района </w:t>
      </w: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Курской области</w:t>
      </w:r>
    </w:p>
    <w:p w:rsidR="005209A6" w:rsidRDefault="005209A6" w:rsidP="005209A6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r w:rsidR="00B3162B">
        <w:rPr>
          <w:rFonts w:ascii="Times New Roman" w:hAnsi="Times New Roman"/>
          <w:color w:val="000000" w:themeColor="text1"/>
          <w:sz w:val="24"/>
          <w:szCs w:val="24"/>
          <w:lang w:val="en-US"/>
        </w:rPr>
        <w:t>29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.05.2023 №1</w:t>
      </w:r>
      <w:r w:rsidR="00B3162B" w:rsidRPr="00B3162B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Административный регламент предоставления муниципальной услуги по выдаче разрешений на право вырубки зеленых насаждений</w:t>
      </w: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I. Общие положения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ab"/>
        <w:numPr>
          <w:ilvl w:val="1"/>
          <w:numId w:val="2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Административный регламент предоставления муниципальной услуги по 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(далее-заявители).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 Справочная информация  размещена на официальном сайте Администрации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(далее - Уполномоченный орган).</w:t>
      </w:r>
    </w:p>
    <w:p w:rsidR="005209A6" w:rsidRDefault="005209A6" w:rsidP="005209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лично;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телефонной связи;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электронной почты,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почтовой связи;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информационных стендах в помещениях  администрации </w:t>
      </w:r>
      <w:r w:rsidR="009872D7">
        <w:rPr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сельсовета (далее - Уполномоченный орган), многофункционального центра предоставления государственных и муниципальных услуг  (далее - МФЦ);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информационно-телекоммуникационной сети «Интернет»: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официальном сайте Уполномоченного органа, МФЦ;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Едином портале;</w:t>
      </w:r>
    </w:p>
    <w:p w:rsidR="005209A6" w:rsidRDefault="005209A6" w:rsidP="005209A6">
      <w:pPr>
        <w:pStyle w:val="ab"/>
        <w:numPr>
          <w:ilvl w:val="0"/>
          <w:numId w:val="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Региональном портале.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 Порядок информирования о предоставлении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i/>
          <w:color w:val="000000" w:themeColor="text1"/>
          <w:sz w:val="24"/>
          <w:szCs w:val="24"/>
          <w:u w:val="single" w:color="000000"/>
        </w:rPr>
      </w:pPr>
      <w:r>
        <w:rPr>
          <w:color w:val="000000" w:themeColor="text1"/>
          <w:sz w:val="24"/>
          <w:szCs w:val="24"/>
        </w:rPr>
        <w:t>график работы Уполномоченного органа, МФЦ;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адрес сайта в сети «Интернет» Уполномоченного органа, МФЦ;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адрес электронной почты Уполномоченного органа, МФЦ;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ход предоставления муниципальной услуги;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административные процедуры предоставления муниципальной услуги;</w:t>
      </w:r>
    </w:p>
    <w:p w:rsidR="005209A6" w:rsidRDefault="005209A6" w:rsidP="005209A6">
      <w:pPr>
        <w:pStyle w:val="ab"/>
        <w:numPr>
          <w:ilvl w:val="0"/>
          <w:numId w:val="4"/>
        </w:numPr>
        <w:tabs>
          <w:tab w:val="left" w:pos="540"/>
        </w:tabs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 предоставления муниципальной услуги;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порядок и формы </w:t>
      </w:r>
      <w:proofErr w:type="gramStart"/>
      <w:r>
        <w:rPr>
          <w:color w:val="000000" w:themeColor="text1"/>
          <w:sz w:val="24"/>
          <w:szCs w:val="24"/>
        </w:rPr>
        <w:t>контроля за</w:t>
      </w:r>
      <w:proofErr w:type="gramEnd"/>
      <w:r>
        <w:rPr>
          <w:color w:val="000000" w:themeColor="text1"/>
          <w:sz w:val="24"/>
          <w:szCs w:val="24"/>
        </w:rPr>
        <w:t xml:space="preserve"> предоставлением муниципальной услуги;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основания для отказа в предоставлении муниципальной услуги;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209A6" w:rsidRDefault="005209A6" w:rsidP="005209A6">
      <w:pPr>
        <w:pStyle w:val="ab"/>
        <w:numPr>
          <w:ilvl w:val="0"/>
          <w:numId w:val="4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209A6" w:rsidRDefault="005209A6" w:rsidP="005209A6">
      <w:pPr>
        <w:widowControl w:val="0"/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рассмотрения обращений граждан.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209A6" w:rsidRDefault="005209A6" w:rsidP="005209A6">
      <w:pPr>
        <w:tabs>
          <w:tab w:val="left" w:pos="0"/>
        </w:tabs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209A6" w:rsidRDefault="005209A6" w:rsidP="005209A6">
      <w:pPr>
        <w:pStyle w:val="ab"/>
        <w:widowControl w:val="0"/>
        <w:numPr>
          <w:ilvl w:val="0"/>
          <w:numId w:val="5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средствах массовой информации;</w:t>
      </w:r>
    </w:p>
    <w:p w:rsidR="005209A6" w:rsidRDefault="005209A6" w:rsidP="005209A6">
      <w:pPr>
        <w:pStyle w:val="ab"/>
        <w:widowControl w:val="0"/>
        <w:numPr>
          <w:ilvl w:val="0"/>
          <w:numId w:val="5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 сайте в сети Интернет;</w:t>
      </w:r>
    </w:p>
    <w:p w:rsidR="005209A6" w:rsidRDefault="005209A6" w:rsidP="005209A6">
      <w:pPr>
        <w:pStyle w:val="ab"/>
        <w:widowControl w:val="0"/>
        <w:numPr>
          <w:ilvl w:val="0"/>
          <w:numId w:val="5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Едином портале;</w:t>
      </w:r>
    </w:p>
    <w:p w:rsidR="005209A6" w:rsidRDefault="005209A6" w:rsidP="005209A6">
      <w:pPr>
        <w:pStyle w:val="ab"/>
        <w:widowControl w:val="0"/>
        <w:numPr>
          <w:ilvl w:val="0"/>
          <w:numId w:val="5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Региональном портале;</w:t>
      </w:r>
    </w:p>
    <w:p w:rsidR="005209A6" w:rsidRDefault="005209A6" w:rsidP="005209A6">
      <w:pPr>
        <w:pStyle w:val="ab"/>
        <w:widowControl w:val="0"/>
        <w:numPr>
          <w:ilvl w:val="0"/>
          <w:numId w:val="5"/>
        </w:numPr>
        <w:spacing w:line="240" w:lineRule="auto"/>
        <w:ind w:left="0" w:right="-5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информационных стендах Уполномоченного органа, МФЦ.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4"/>
        <w:spacing w:before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II. Стандарт предоставления муниципальной услуги</w:t>
      </w:r>
    </w:p>
    <w:p w:rsidR="005209A6" w:rsidRDefault="005209A6" w:rsidP="005209A6">
      <w:pPr>
        <w:pStyle w:val="4"/>
        <w:spacing w:before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Наименование муниципальной услуги - Выдача разрешений на право вырубки зеленых насаждений</w:t>
      </w:r>
      <w:r>
        <w:rPr>
          <w:i/>
          <w:color w:val="000000" w:themeColor="text1"/>
          <w:sz w:val="24"/>
          <w:szCs w:val="24"/>
        </w:rPr>
        <w:t>.</w:t>
      </w: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pacing w:val="-4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2.2.1. </w:t>
      </w:r>
      <w:r>
        <w:rPr>
          <w:color w:val="000000" w:themeColor="text1"/>
          <w:spacing w:val="-4"/>
          <w:sz w:val="24"/>
          <w:szCs w:val="24"/>
        </w:rPr>
        <w:t>Муниципальная услуга предоставляется:</w:t>
      </w:r>
    </w:p>
    <w:p w:rsidR="005209A6" w:rsidRDefault="005209A6" w:rsidP="005209A6">
      <w:pPr>
        <w:pStyle w:val="4"/>
        <w:numPr>
          <w:ilvl w:val="0"/>
          <w:numId w:val="6"/>
        </w:numPr>
        <w:spacing w:before="0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Администрацией </w:t>
      </w:r>
      <w:r w:rsidR="009872D7">
        <w:rPr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сельсовета; </w:t>
      </w:r>
    </w:p>
    <w:p w:rsidR="005209A6" w:rsidRDefault="005209A6" w:rsidP="005209A6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МФЦ по месту жительства заявителя -  в части приема документов, осуществлении межведомственного взаимодействия и выдачи готового результата на основании заключенных соглашений о взаимодействии.</w:t>
      </w:r>
    </w:p>
    <w:p w:rsidR="005209A6" w:rsidRDefault="005209A6" w:rsidP="005209A6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2.2.2. Не допускается требовать от заявителя осуществления действий, в том числе</w:t>
      </w:r>
    </w:p>
    <w:p w:rsidR="005209A6" w:rsidRDefault="005209A6" w:rsidP="005209A6">
      <w:pPr>
        <w:pStyle w:val="a5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i/>
          <w:color w:val="000000" w:themeColor="text1"/>
        </w:rPr>
        <w:t>.</w:t>
      </w:r>
    </w:p>
    <w:p w:rsidR="005209A6" w:rsidRDefault="005209A6" w:rsidP="005209A6">
      <w:pPr>
        <w:pStyle w:val="2"/>
        <w:spacing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2.3. Результат предоставления муниципальной услуги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Результатом предоставления муниципальной услуги является:</w:t>
      </w:r>
    </w:p>
    <w:p w:rsidR="005209A6" w:rsidRDefault="005209A6" w:rsidP="005209A6">
      <w:pPr>
        <w:pStyle w:val="ConsPlusNormal"/>
        <w:widowControl w:val="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 о выдаче разрешений на право вырубки зеленых насаждений;</w:t>
      </w:r>
    </w:p>
    <w:p w:rsidR="005209A6" w:rsidRDefault="005209A6" w:rsidP="005209A6">
      <w:pPr>
        <w:pStyle w:val="ConsPlusNormal"/>
        <w:widowControl w:val="0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 об отказе в  выдаче разрешений на право вырубки зеленых насаждений.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2.4. Срок предоставления муниципальной услуги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 предоставления муниципальной услуги составляет не более 17  рабочих дней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Уполномоченный орган заявления о выдаче разрешений на право вырубки зеленых насаждений (далее - заявление).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Срок направления (выдачи) 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D821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2.5. Правовые основания для предоставления муниципальной услуги:</w:t>
      </w:r>
    </w:p>
    <w:p w:rsidR="005209A6" w:rsidRDefault="005209A6" w:rsidP="005209A6">
      <w:pPr>
        <w:pStyle w:val="22"/>
        <w:ind w:firstLine="709"/>
        <w:rPr>
          <w:color w:val="000000" w:themeColor="text1"/>
          <w:szCs w:val="24"/>
        </w:rPr>
      </w:pPr>
    </w:p>
    <w:p w:rsidR="005209A6" w:rsidRDefault="005209A6" w:rsidP="005209A6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Уполномоченного органа в информационно-телекоммуникационной сети «Интернет», в областной информационной системе «Портал государственных и муниципальных услуг (функций) Курской области», а также в федеральной государственной информационной системе «Единый портал государственных и муниципальных услуг (функций)». </w:t>
      </w:r>
    </w:p>
    <w:p w:rsidR="005209A6" w:rsidRDefault="005209A6" w:rsidP="005209A6">
      <w:pPr>
        <w:pStyle w:val="a9"/>
        <w:numPr>
          <w:ilvl w:val="0"/>
          <w:numId w:val="8"/>
        </w:numPr>
        <w:spacing w:after="24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обеспечивает в установленном порядке размещение и актуализацию перечня нормативных правовых актов, регулирующих предоставление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 w:rsidR="005209A6" w:rsidRDefault="005209A6" w:rsidP="005209A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заявление о выдаче разрешения на право вырубки зеленых насаждений по форме согласно приложению 1 к настоящему административному регламенту (далее - заявление).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Заявление составляется в единственном экземпляре – оригинале.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 w:rsidR="005209A6" w:rsidRDefault="005209A6" w:rsidP="005209A6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ии и ау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5209A6" w:rsidRDefault="005209A6" w:rsidP="005209A6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5209A6" w:rsidRDefault="005209A6" w:rsidP="005209A6">
      <w:pPr>
        <w:spacing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209A6" w:rsidRDefault="005209A6" w:rsidP="005209A6">
      <w:pPr>
        <w:spacing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5209A6" w:rsidRDefault="005209A6" w:rsidP="005209A6">
      <w:pPr>
        <w:spacing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 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дендроплан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схема земельного участка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5209A6" w:rsidRDefault="005209A6" w:rsidP="005209A6">
      <w:pPr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перечетная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ведомость зеленых насаждений);</w:t>
      </w:r>
      <w:proofErr w:type="gramEnd"/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 задание на выполнение инженерных изысканий (в случае проведения инженерно-геологических изысканий);</w:t>
      </w:r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 акт, содержащий перечень дефектов коммуникаций.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2.6.2. Заявление и прилагаемые документы могут быть представлены следующими способами:</w:t>
      </w:r>
    </w:p>
    <w:p w:rsidR="005209A6" w:rsidRDefault="005209A6" w:rsidP="005209A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путем личного обращения в Уполномоченный орган или в МФЦ либо через своих представителей;</w:t>
      </w:r>
    </w:p>
    <w:p w:rsidR="005209A6" w:rsidRDefault="005209A6" w:rsidP="005209A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почтовой связи;</w:t>
      </w:r>
    </w:p>
    <w:p w:rsidR="005209A6" w:rsidRDefault="005209A6" w:rsidP="005209A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электронной почте.</w:t>
      </w:r>
    </w:p>
    <w:p w:rsidR="005209A6" w:rsidRDefault="005209A6" w:rsidP="005209A6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Единого портала.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21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 при приеме документов.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209A6" w:rsidRDefault="005209A6" w:rsidP="005209A6">
      <w:pPr>
        <w:tabs>
          <w:tab w:val="left" w:pos="851"/>
        </w:tabs>
        <w:spacing w:line="240" w:lineRule="auto"/>
        <w:ind w:firstLine="709"/>
        <w:jc w:val="both"/>
        <w:outlineLvl w:val="1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209A6" w:rsidRDefault="005209A6" w:rsidP="005209A6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2.7.1. Заявитель по своему усмотрению вправе представить следующие документы (сведения):</w:t>
      </w:r>
    </w:p>
    <w:p w:rsidR="005209A6" w:rsidRDefault="005209A6" w:rsidP="005209A6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5209A6" w:rsidRDefault="005209A6" w:rsidP="005209A6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5209A6" w:rsidRDefault="005209A6" w:rsidP="005209A6">
      <w:pPr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09A6" w:rsidRDefault="005209A6" w:rsidP="005209A6">
      <w:pPr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 предписание надзорного органа;</w:t>
      </w:r>
    </w:p>
    <w:p w:rsidR="005209A6" w:rsidRDefault="005209A6" w:rsidP="005209A6">
      <w:pPr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 разрешение на размещение объекта;</w:t>
      </w:r>
    </w:p>
    <w:p w:rsidR="005209A6" w:rsidRDefault="005209A6" w:rsidP="005209A6">
      <w:pPr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 разрешение на право проведения земляных работ;</w:t>
      </w:r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5209A6" w:rsidRDefault="005209A6" w:rsidP="005209A6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 разрешение на строительство.</w:t>
      </w:r>
    </w:p>
    <w:p w:rsidR="005209A6" w:rsidRDefault="005209A6" w:rsidP="005209A6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2.7.2. Документы, указанные в пункте 2.7.1 административного регламента, могут быть представлены следующими способами:</w:t>
      </w:r>
    </w:p>
    <w:p w:rsidR="005209A6" w:rsidRDefault="005209A6" w:rsidP="005209A6">
      <w:pPr>
        <w:pStyle w:val="ab"/>
        <w:numPr>
          <w:ilvl w:val="0"/>
          <w:numId w:val="11"/>
        </w:numPr>
        <w:spacing w:line="240" w:lineRule="auto"/>
        <w:ind w:left="0" w:firstLine="99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путем обращения в Уполномоченный орган или МФЦ лично либо через своих представителей;</w:t>
      </w:r>
    </w:p>
    <w:p w:rsidR="005209A6" w:rsidRDefault="005209A6" w:rsidP="005209A6">
      <w:pPr>
        <w:pStyle w:val="ab"/>
        <w:numPr>
          <w:ilvl w:val="0"/>
          <w:numId w:val="11"/>
        </w:numPr>
        <w:spacing w:line="240" w:lineRule="auto"/>
        <w:ind w:left="0" w:firstLine="99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 почтовой связи;</w:t>
      </w:r>
    </w:p>
    <w:p w:rsidR="005209A6" w:rsidRDefault="005209A6" w:rsidP="005209A6">
      <w:pPr>
        <w:pStyle w:val="ab"/>
        <w:numPr>
          <w:ilvl w:val="0"/>
          <w:numId w:val="11"/>
        </w:numPr>
        <w:spacing w:line="240" w:lineRule="auto"/>
        <w:ind w:left="0" w:firstLine="99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электронной почте;</w:t>
      </w:r>
    </w:p>
    <w:p w:rsidR="005209A6" w:rsidRDefault="005209A6" w:rsidP="005209A6">
      <w:pPr>
        <w:pStyle w:val="ab"/>
        <w:numPr>
          <w:ilvl w:val="0"/>
          <w:numId w:val="11"/>
        </w:numPr>
        <w:spacing w:line="240" w:lineRule="auto"/>
        <w:ind w:left="0" w:firstLine="993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посредством Единого портала.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2.7.4. Запрещено требовать от заявителя: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муниципальной услуги, за исключением случаев, предусмотренных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пунктом 4 части 1 статьи 7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209A6" w:rsidRDefault="005209A6" w:rsidP="005209A6">
      <w:pPr>
        <w:pStyle w:val="4"/>
        <w:spacing w:after="24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209A6" w:rsidRDefault="005209A6" w:rsidP="005209A6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отказа в приеме документов, является выявление несоблюдения установленных </w:t>
      </w:r>
      <w:hyperlink r:id="rId9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статьей 11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209A6" w:rsidRDefault="005209A6" w:rsidP="005209A6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 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2.9.1.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Оснований для приостановления предоставления муниципальной услуги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сельсовета.</w:t>
      </w:r>
      <w:proofErr w:type="gramEnd"/>
    </w:p>
    <w:p w:rsidR="005209A6" w:rsidRDefault="005209A6" w:rsidP="005209A6">
      <w:pPr>
        <w:widowControl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2.9.2. Основаниями для отказа в предоставлении муниципальной услуги являются:</w:t>
      </w:r>
    </w:p>
    <w:p w:rsidR="005209A6" w:rsidRDefault="005209A6" w:rsidP="005209A6">
      <w:pPr>
        <w:pStyle w:val="ab"/>
        <w:widowControl w:val="0"/>
        <w:numPr>
          <w:ilvl w:val="0"/>
          <w:numId w:val="12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заявлением обратилось ненадлежащее лицо;</w:t>
      </w:r>
    </w:p>
    <w:p w:rsidR="005209A6" w:rsidRDefault="005209A6" w:rsidP="005209A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обнаружение неполных (недостоверных) данных в представленных документах, указанных в пункте 2.6.1 настоящего административного регламента;</w:t>
      </w:r>
    </w:p>
    <w:p w:rsidR="005209A6" w:rsidRDefault="005209A6" w:rsidP="005209A6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выявление возможности сохранения зеленых насаждений.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право вырубки зеленых насаждений должно быть обоснованным и содержать указание на основани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(основания) для отказа.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2.9.3.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5209A6" w:rsidRDefault="005209A6" w:rsidP="005209A6">
      <w:pPr>
        <w:pStyle w:val="3"/>
        <w:spacing w:after="0"/>
        <w:ind w:left="0" w:firstLine="709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  <w:r>
        <w:rPr>
          <w:color w:val="000000" w:themeColor="text1"/>
          <w:sz w:val="24"/>
          <w:szCs w:val="24"/>
          <w:vertAlign w:val="superscript"/>
        </w:rPr>
        <w:footnoteReference w:id="1"/>
      </w:r>
    </w:p>
    <w:p w:rsidR="005209A6" w:rsidRDefault="005209A6" w:rsidP="005209A6">
      <w:pPr>
        <w:pStyle w:val="3"/>
        <w:spacing w:after="0"/>
        <w:ind w:left="0" w:firstLine="709"/>
        <w:jc w:val="both"/>
        <w:rPr>
          <w:i/>
          <w:color w:val="000000" w:themeColor="text1"/>
          <w:sz w:val="24"/>
          <w:szCs w:val="24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5209A6" w:rsidRDefault="005209A6" w:rsidP="005209A6">
      <w:pPr>
        <w:pStyle w:val="22"/>
        <w:ind w:firstLine="709"/>
        <w:rPr>
          <w:i/>
          <w:color w:val="000000" w:themeColor="text1"/>
          <w:szCs w:val="24"/>
        </w:rPr>
      </w:pPr>
    </w:p>
    <w:p w:rsidR="005209A6" w:rsidRDefault="005209A6" w:rsidP="005209A6">
      <w:pPr>
        <w:pStyle w:val="22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209A6" w:rsidRDefault="005209A6" w:rsidP="005209A6">
      <w:pPr>
        <w:pStyle w:val="22"/>
        <w:ind w:firstLine="709"/>
        <w:rPr>
          <w:color w:val="000000" w:themeColor="text1"/>
          <w:szCs w:val="24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209A6" w:rsidRDefault="005209A6" w:rsidP="005209A6">
      <w:pPr>
        <w:pStyle w:val="a6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209A6" w:rsidRDefault="005209A6" w:rsidP="005209A6">
      <w:pPr>
        <w:pStyle w:val="ConsPlusNormal"/>
        <w:spacing w:after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2.13. Срок регистрации запроса о предоставлении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 в день  их поступления.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ии и ау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тентификации.</w:t>
      </w:r>
      <w:r>
        <w:rPr>
          <w:rFonts w:ascii="Times New Roman" w:hAnsi="Times New Roman"/>
          <w:color w:val="000000" w:themeColor="text1"/>
          <w:sz w:val="24"/>
          <w:szCs w:val="24"/>
        </w:rPr>
        <w:footnoteReference w:id="2"/>
      </w:r>
    </w:p>
    <w:p w:rsidR="005209A6" w:rsidRDefault="005209A6" w:rsidP="005209A6">
      <w:pPr>
        <w:pStyle w:val="4"/>
        <w:spacing w:before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2.14. Требования к помещениям, в которых предоставляется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0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209A6" w:rsidRDefault="005209A6" w:rsidP="005209A6">
      <w:pPr>
        <w:pStyle w:val="4"/>
        <w:spacing w:before="0" w:after="24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2.15. Показатели доступности и качества муниципальной услуги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2.15.1. Показателями доступности муниципальной услуги являются: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предоставлении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соблюдение графика работы Уполномоченного органа;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2.15.2. Показателями качества муниципальной услуги являются:</w:t>
      </w:r>
    </w:p>
    <w:p w:rsidR="005209A6" w:rsidRDefault="005209A6" w:rsidP="005209A6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209A6" w:rsidRDefault="005209A6" w:rsidP="005209A6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209A6" w:rsidRDefault="005209A6" w:rsidP="005209A6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209A6" w:rsidRDefault="005209A6" w:rsidP="005209A6">
      <w:pPr>
        <w:spacing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учетом </w:t>
      </w:r>
      <w:hyperlink r:id="rId11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Требований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КС3, КВ1, КВ2 и КА1.</w:t>
      </w:r>
    </w:p>
    <w:p w:rsidR="005209A6" w:rsidRDefault="005209A6" w:rsidP="005209A6">
      <w:pPr>
        <w:pStyle w:val="4"/>
        <w:spacing w:before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 Исчерпывающий перечень административных процедур: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5209A6" w:rsidRDefault="005209A6" w:rsidP="005209A6">
      <w:pPr>
        <w:pStyle w:val="ConsPlusNormal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5209A6" w:rsidRDefault="005209A6" w:rsidP="005209A6">
      <w:pPr>
        <w:pStyle w:val="ConsPlusNormal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5209A6" w:rsidRDefault="005209A6" w:rsidP="005209A6">
      <w:pPr>
        <w:pStyle w:val="ConsPlusNormal"/>
        <w:spacing w:after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3) 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5209A6" w:rsidRDefault="005209A6" w:rsidP="005209A6">
      <w:pPr>
        <w:pStyle w:val="ConsPlusNormal"/>
        <w:spacing w:after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3.1.2. Блок-схема предоставления муниципальной услуги приведена в приложении 5 к настоящему административному регламенту.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5209A6" w:rsidRDefault="005209A6" w:rsidP="005209A6">
      <w:pPr>
        <w:tabs>
          <w:tab w:val="num" w:pos="1288"/>
          <w:tab w:val="left" w:pos="1560"/>
        </w:tabs>
        <w:suppressAutoHyphens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Уполномоченный орган в соответствии с пунктами 2.6.1  настоящего административного регламента.</w:t>
      </w:r>
    </w:p>
    <w:p w:rsidR="005209A6" w:rsidRDefault="005209A6" w:rsidP="005209A6">
      <w:pPr>
        <w:pStyle w:val="a9"/>
        <w:spacing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3.2.2.Специалист, ответственный за прием и регистрацию заявления в день поступления заявления и прилагаемых документов осуществляет регистрацию заявления в книге регистрации заявлений по  выдаче разрешений на право вырубки зеленых насаждений.</w:t>
      </w:r>
    </w:p>
    <w:p w:rsidR="005209A6" w:rsidRDefault="005209A6" w:rsidP="005209A6">
      <w:pPr>
        <w:pStyle w:val="a9"/>
        <w:spacing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5209A6" w:rsidRDefault="005209A6" w:rsidP="005209A6">
      <w:pPr>
        <w:pStyle w:val="a9"/>
        <w:spacing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5209A6" w:rsidRDefault="005209A6" w:rsidP="005209A6">
      <w:pPr>
        <w:pStyle w:val="ConsPlusNormal"/>
        <w:spacing w:after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  Рассмотрение заявления и прилагаемых документов, необходимых для предоставления муниципальной услуги, принятие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5209A6" w:rsidRDefault="005209A6" w:rsidP="005209A6">
      <w:pPr>
        <w:pStyle w:val="ConsPlusNormal"/>
        <w:spacing w:after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a9"/>
        <w:spacing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5209A6" w:rsidRDefault="005209A6" w:rsidP="005209A6">
      <w:pPr>
        <w:pStyle w:val="a9"/>
        <w:spacing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3.3.2. Специалист, ответственный за предоставление муниципальной услуги в течение 17 дней со дня регистрации заявления: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осуществляет проверку представленных заявителем документов;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наличия оснований для отказа в предоставлении муниципальной услуги, указанных в пункте 2.9.3 настоящего административного регламента готовит проект решения об отказе в выдаче разрешений на право вырубки зеленых насаждений;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2.9.3 настоящего административного регламента готовит проект решения о выдаче разрешений на право вырубки зеленых насаждений.</w:t>
      </w:r>
    </w:p>
    <w:p w:rsidR="005209A6" w:rsidRDefault="005209A6" w:rsidP="005209A6">
      <w:pPr>
        <w:pStyle w:val="a9"/>
        <w:spacing w:before="240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3.3.3. Проект решения принимается в установленном порядке.</w:t>
      </w:r>
    </w:p>
    <w:p w:rsidR="005209A6" w:rsidRDefault="005209A6" w:rsidP="005209A6">
      <w:pPr>
        <w:pStyle w:val="a9"/>
        <w:spacing w:before="240"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3.3.4. Результатом выполнения административной процедуры является подписанное решение о  выдаче разрешений на право вырубки зеленых насаждений либо отказ в выдаче разрешений на право вырубки зеленых насаждений.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5209A6" w:rsidRDefault="005209A6" w:rsidP="005209A6">
      <w:pPr>
        <w:pStyle w:val="a9"/>
        <w:spacing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3.4.1. Юридическим фактом, являющимся основанием для начала исполнения административной процедуры является подписанное решение о  выдаче разрешений на право вырубки зеленых насаждений либо отказ в  выдаче разрешений на право вырубки зеленых насаждений.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3.4.2. Специалист, ответственный за предоставление муниципальной услуги, не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позднее рабочего дня, следующего за днем истечения принятия решения выдает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направляет заявителю решение о  выдаче разрешений на право вырубки зеленых насаждений   либо уведомление об отказе в  выдаче разрешений на право вырубки зеленых насаждений.</w:t>
      </w:r>
    </w:p>
    <w:p w:rsidR="005209A6" w:rsidRDefault="005209A6" w:rsidP="005209A6">
      <w:pPr>
        <w:pStyle w:val="a9"/>
        <w:spacing w:after="24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случае предоставления гражданином заявления через многофункциональный центр указанные решение (разрешение, уведомление) направляется в многофункциональный центр, если иной способ получения не указан заявителем.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3.4.3. Результатом выполнения административной процедуры является выдача (направление) заявителю решения о  выдаче разрешений на право вырубки зеленых насаждений либо уведомления об отказе в  выдаче разрешений на право вырубки зеленых насаждений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pStyle w:val="4"/>
        <w:spacing w:before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IV. Формы </w:t>
      </w:r>
      <w:proofErr w:type="gramStart"/>
      <w:r>
        <w:rPr>
          <w:color w:val="000000" w:themeColor="text1"/>
          <w:sz w:val="24"/>
          <w:szCs w:val="24"/>
        </w:rPr>
        <w:t>контроля за</w:t>
      </w:r>
      <w:proofErr w:type="gramEnd"/>
      <w:r>
        <w:rPr>
          <w:color w:val="000000" w:themeColor="text1"/>
          <w:sz w:val="24"/>
          <w:szCs w:val="24"/>
        </w:rPr>
        <w:t xml:space="preserve"> исполнением</w:t>
      </w:r>
    </w:p>
    <w:p w:rsidR="005209A6" w:rsidRDefault="005209A6" w:rsidP="005209A6">
      <w:pPr>
        <w:pStyle w:val="4"/>
        <w:spacing w:before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административного регламента</w:t>
      </w:r>
    </w:p>
    <w:p w:rsidR="005209A6" w:rsidRDefault="005209A6" w:rsidP="005209A6">
      <w:pPr>
        <w:rPr>
          <w:sz w:val="24"/>
          <w:szCs w:val="24"/>
          <w:lang w:eastAsia="ru-RU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должностными лицами Уполномоченного органа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 Текущий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должностными лицами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осуществляют должностные лица, определенные  распоряжением Администрации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на постоянной основе.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4.3. Контроль над полнотой и качеством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над полнотой и качеством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осуществляют должностные лица, определенные  распоряжением Администрации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209A6" w:rsidRDefault="005209A6" w:rsidP="005209A6">
      <w:pPr>
        <w:tabs>
          <w:tab w:val="left" w:pos="0"/>
        </w:tabs>
        <w:spacing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Периодичность проверок –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плановые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5209A6" w:rsidRDefault="005209A6" w:rsidP="005209A6">
      <w:pPr>
        <w:tabs>
          <w:tab w:val="left" w:pos="0"/>
        </w:tabs>
        <w:spacing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209A6" w:rsidRDefault="005209A6" w:rsidP="005209A6">
      <w:pPr>
        <w:pStyle w:val="22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209A6" w:rsidRDefault="005209A6" w:rsidP="005209A6">
      <w:pPr>
        <w:pStyle w:val="22"/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209A6" w:rsidRDefault="005209A6" w:rsidP="005209A6">
      <w:pPr>
        <w:pStyle w:val="ConsPlusNormal"/>
        <w:tabs>
          <w:tab w:val="left" w:pos="90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4.6.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color w:val="000000" w:themeColor="text1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209A6" w:rsidRDefault="005209A6" w:rsidP="005209A6">
      <w:pPr>
        <w:pStyle w:val="ConsPlusNormal"/>
        <w:tabs>
          <w:tab w:val="left" w:pos="900"/>
          <w:tab w:val="left" w:pos="108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Заявитель может обратиться с жалобой, в том числе в следующих случаях: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для предоставления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для предоставления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приносятся извинения за доставленные неудобства.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5209A6" w:rsidRDefault="005209A6" w:rsidP="005209A6">
      <w:pPr>
        <w:spacing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209A6" w:rsidRDefault="005209A6" w:rsidP="005209A6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должностных лиц Уполномоченного органа, муниципальных служащих – руководителю Уполномоченного органа;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работника МФЦ - руководителю МФЦ;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5.5. В электронном виде жалоба в Уполномоченный орган  может быть подана заявителем посредством:</w:t>
      </w:r>
    </w:p>
    <w:p w:rsidR="005209A6" w:rsidRPr="00B3162B" w:rsidRDefault="005209A6" w:rsidP="009872D7"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а) официального сайта  администрации поселения в информационно-телекоммуникационной сети "Интернет" (</w:t>
      </w:r>
      <w:r w:rsidR="009872D7" w:rsidRPr="009872D7">
        <w:t>https://poniri2.ru/</w:t>
      </w:r>
      <w:r>
        <w:t>);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б) электронной почты администрации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(</w:t>
      </w:r>
      <w:proofErr w:type="spellStart"/>
      <w:r w:rsidR="009872D7" w:rsidRPr="009872D7">
        <w:rPr>
          <w:rFonts w:ascii="Times New Roman" w:hAnsi="Times New Roman"/>
          <w:color w:val="000000" w:themeColor="text1"/>
          <w:sz w:val="24"/>
          <w:szCs w:val="24"/>
          <w:lang w:val="en-US"/>
        </w:rPr>
        <w:t>mo</w:t>
      </w:r>
      <w:proofErr w:type="spellEnd"/>
      <w:r w:rsidR="009872D7" w:rsidRPr="009872D7">
        <w:rPr>
          <w:rFonts w:ascii="Times New Roman" w:hAnsi="Times New Roman"/>
          <w:color w:val="000000" w:themeColor="text1"/>
          <w:sz w:val="24"/>
          <w:szCs w:val="24"/>
        </w:rPr>
        <w:t>-2</w:t>
      </w:r>
      <w:proofErr w:type="spellStart"/>
      <w:r w:rsidR="009872D7" w:rsidRPr="009872D7">
        <w:rPr>
          <w:rFonts w:ascii="Times New Roman" w:hAnsi="Times New Roman"/>
          <w:color w:val="000000" w:themeColor="text1"/>
          <w:sz w:val="24"/>
          <w:szCs w:val="24"/>
          <w:lang w:val="en-US"/>
        </w:rPr>
        <w:t>ponirowskjselsowet</w:t>
      </w:r>
      <w:proofErr w:type="spellEnd"/>
      <w:r w:rsidR="009872D7" w:rsidRPr="009872D7">
        <w:rPr>
          <w:rFonts w:ascii="Times New Roman" w:hAnsi="Times New Roman"/>
          <w:color w:val="000000" w:themeColor="text1"/>
          <w:sz w:val="24"/>
          <w:szCs w:val="24"/>
        </w:rPr>
        <w:t>@</w:t>
      </w:r>
      <w:proofErr w:type="spellStart"/>
      <w:r w:rsidR="009872D7" w:rsidRPr="009872D7">
        <w:rPr>
          <w:rFonts w:ascii="Times New Roman" w:hAnsi="Times New Roman"/>
          <w:color w:val="000000" w:themeColor="text1"/>
          <w:sz w:val="24"/>
          <w:szCs w:val="24"/>
          <w:lang w:val="en-US"/>
        </w:rPr>
        <w:t>yandex</w:t>
      </w:r>
      <w:proofErr w:type="spellEnd"/>
      <w:r w:rsidR="009872D7" w:rsidRPr="009872D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9872D7" w:rsidRPr="009872D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в) федеральной государственной информационной системы "Единый портал государственных и муниципальных услуг (функций)"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gosuslugi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 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12" w:history="1">
        <w:r>
          <w:rPr>
            <w:rStyle w:val="a3"/>
            <w:rFonts w:ascii="Times New Roman" w:eastAsiaTheme="majorEastAsia" w:hAnsi="Times New Roman"/>
            <w:color w:val="000000" w:themeColor="text1"/>
            <w:sz w:val="24"/>
            <w:szCs w:val="24"/>
          </w:rPr>
          <w:t>электронной подписью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Должностное лицо администрации поселения, ответственное за делопроизводство, при поступлении  жалобы  в электронной форме: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- распечатывает  жалобу на бумажный носитель;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- регистрирует жалобу  не позднее следующего рабочего дня со дня ее поступления;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- передает зарегистрированную жалобу на рассмотрение должностному лицу, уполномоченному на рассмотрение жалоб.</w:t>
      </w: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Жалоба, поступившая в электронном виде, рассматривается в  таком же порядке, как и жалоба, поступившая на бумажном носителе.</w:t>
      </w:r>
    </w:p>
    <w:p w:rsidR="005209A6" w:rsidRDefault="005209A6" w:rsidP="005209A6">
      <w:pPr>
        <w:spacing w:before="24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5.6. Жалоба должна содержать: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5.7.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течение 5 рабочих дней со дня ее регистрации. 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</w:t>
      </w:r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2-го </w:t>
      </w:r>
      <w:proofErr w:type="spellStart"/>
      <w:r w:rsidR="009872D7">
        <w:rPr>
          <w:rFonts w:ascii="Times New Roman" w:hAnsi="Times New Roman"/>
          <w:color w:val="000000" w:themeColor="text1"/>
          <w:sz w:val="24"/>
          <w:szCs w:val="24"/>
        </w:rPr>
        <w:t>Поныровского</w:t>
      </w:r>
      <w:proofErr w:type="spellEnd"/>
      <w:r w:rsidR="00987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  <w:proofErr w:type="gramEnd"/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удовлетворении жалобы отказывается.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неудобства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5.11. В случае признания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жалобы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209A6" w:rsidRDefault="005209A6" w:rsidP="005209A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5209A6">
          <w:pgSz w:w="11906" w:h="16838"/>
          <w:pgMar w:top="1134" w:right="567" w:bottom="1134" w:left="1134" w:header="0" w:footer="720" w:gutter="0"/>
          <w:pgNumType w:start="1"/>
          <w:cols w:space="720"/>
        </w:sectPr>
      </w:pPr>
    </w:p>
    <w:p w:rsidR="005209A6" w:rsidRDefault="005209A6" w:rsidP="005209A6">
      <w:pPr>
        <w:widowControl w:val="0"/>
        <w:spacing w:after="0" w:line="240" w:lineRule="auto"/>
        <w:ind w:left="28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color w:val="000000" w:themeColor="text1"/>
          <w:sz w:val="20"/>
          <w:szCs w:val="20"/>
        </w:rPr>
        <w:t>Приложение 1</w:t>
      </w:r>
    </w:p>
    <w:p w:rsidR="005209A6" w:rsidRDefault="005209A6" w:rsidP="005209A6">
      <w:pPr>
        <w:spacing w:after="0" w:line="240" w:lineRule="auto"/>
        <w:ind w:left="4961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административному регламенту    </w:t>
      </w:r>
    </w:p>
    <w:p w:rsidR="005209A6" w:rsidRDefault="005209A6" w:rsidP="005209A6">
      <w:pPr>
        <w:spacing w:after="0" w:line="240" w:lineRule="auto"/>
        <w:ind w:left="354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В _______________________________________</w:t>
      </w:r>
    </w:p>
    <w:p w:rsidR="005209A6" w:rsidRDefault="005209A6" w:rsidP="005209A6">
      <w:pPr>
        <w:spacing w:after="0" w:line="240" w:lineRule="auto"/>
        <w:ind w:left="354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(наименование Уполномоченного органа)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 _______________________________________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данные заявителя - физического лица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(Ф.И.О.),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</w:t>
      </w:r>
    </w:p>
    <w:p w:rsidR="005209A6" w:rsidRDefault="005209A6" w:rsidP="005209A6">
      <w:pPr>
        <w:widowControl w:val="0"/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юридического лица (фирменное наименование)</w:t>
      </w: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ЗАЯВЛЕНИЕ</w:t>
      </w:r>
    </w:p>
    <w:p w:rsidR="005209A6" w:rsidRDefault="005209A6" w:rsidP="005209A6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9769"/>
      </w:tblGrid>
      <w:tr w:rsidR="005209A6" w:rsidTr="005209A6">
        <w:trPr>
          <w:trHeight w:val="36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и реконструкция объекта капитального строительства</w:t>
            </w:r>
          </w:p>
        </w:tc>
      </w:tr>
      <w:tr w:rsidR="005209A6" w:rsidTr="005209A6">
        <w:trPr>
          <w:trHeight w:val="3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5209A6" w:rsidTr="005209A6">
        <w:trPr>
          <w:trHeight w:val="2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снос (демонтаж) зданий, строений, сооружений</w:t>
            </w:r>
          </w:p>
        </w:tc>
      </w:tr>
      <w:tr w:rsidR="005209A6" w:rsidTr="005209A6">
        <w:trPr>
          <w:trHeight w:val="3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5209A6" w:rsidTr="005209A6">
        <w:trPr>
          <w:trHeight w:val="28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восстановление светового режима в помещениях, затеняемых деревьями</w:t>
            </w:r>
          </w:p>
        </w:tc>
      </w:tr>
      <w:tr w:rsidR="005209A6" w:rsidTr="005209A6">
        <w:trPr>
          <w:trHeight w:val="6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5209A6" w:rsidTr="005209A6">
        <w:trPr>
          <w:trHeight w:val="10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санитарных вырубок, реконструкция зеленых насаждений</w:t>
            </w:r>
          </w:p>
        </w:tc>
      </w:tr>
      <w:tr w:rsidR="005209A6" w:rsidTr="005209A6">
        <w:trPr>
          <w:trHeight w:val="3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5209A6" w:rsidTr="005209A6">
        <w:trPr>
          <w:trHeight w:val="1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09A6" w:rsidRDefault="005209A6">
            <w:pPr>
              <w:widowControl w:val="0"/>
              <w:tabs>
                <w:tab w:val="left" w:pos="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инженерно-геологических изысканий</w:t>
            </w:r>
          </w:p>
        </w:tc>
      </w:tr>
    </w:tbl>
    <w:p w:rsidR="005209A6" w:rsidRDefault="005209A6" w:rsidP="005209A6">
      <w:pPr>
        <w:spacing w:line="240" w:lineRule="auto"/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на земельном участке, расположенном __________________________________________________________________.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(адрес участка производства работ)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Приложения: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1. ______________________________________________________________________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2. ______________________________________________________________________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                                                                                   ____        дата                                                                                                                                     подпись</w:t>
      </w:r>
    </w:p>
    <w:p w:rsidR="005209A6" w:rsidRDefault="005209A6" w:rsidP="005209A6">
      <w:pPr>
        <w:widowControl w:val="0"/>
        <w:spacing w:after="0" w:line="240" w:lineRule="auto"/>
        <w:ind w:left="28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  Приложение 2</w:t>
      </w:r>
    </w:p>
    <w:p w:rsidR="005209A6" w:rsidRDefault="005209A6" w:rsidP="005209A6">
      <w:pPr>
        <w:spacing w:after="0" w:line="240" w:lineRule="auto"/>
        <w:ind w:left="4961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5209A6" w:rsidRDefault="005209A6" w:rsidP="005209A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Форма разрешения на право вырубки зеленых насаждений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От: _______________________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Кому 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(фамилия, имя, отчество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предпринимателей, или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полное</w:t>
      </w:r>
      <w:proofErr w:type="gramEnd"/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для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юридических лиц)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почтовый индекс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и адрес, адрес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электронной почты)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РАЗРЕШЕНИЕ</w:t>
      </w: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на право вырубки зеленых насаждений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_________________________________                                  ___________________________________________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местного самоуправления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до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>____________________.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Приложение: схема участка с нанесением зеленых насаждений, подлежащих вырубке.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                                                 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(Ф.И.О. должность уполномоченного сотрудника)                                                   (подпись)</w:t>
      </w: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widowControl w:val="0"/>
        <w:spacing w:line="240" w:lineRule="auto"/>
        <w:ind w:left="28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Приложение 3</w:t>
      </w:r>
    </w:p>
    <w:p w:rsidR="005209A6" w:rsidRDefault="005209A6" w:rsidP="005209A6">
      <w:pPr>
        <w:spacing w:line="240" w:lineRule="auto"/>
        <w:ind w:left="4961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Регистрационный №: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Дата: 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СХЕМА УЧАСТКА С НАНЕСЕНИЕМ ЗЕЛЕНЫХ НАСАЖДЕНИЙ,</w:t>
      </w: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ПОДЛЕЖАЩИХ ВЫРУБКЕ</w:t>
      </w: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4394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368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                                                         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(Ф.И.О. должность уполномоченного сотрудника)                                                      (подпись)</w:t>
      </w: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-56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Normal"/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widowControl w:val="0"/>
        <w:spacing w:after="0" w:line="240" w:lineRule="auto"/>
        <w:ind w:left="283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Приложение 4</w:t>
      </w:r>
    </w:p>
    <w:p w:rsidR="005209A6" w:rsidRDefault="005209A6" w:rsidP="005209A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административному регламенту </w:t>
      </w:r>
    </w:p>
    <w:p w:rsidR="005209A6" w:rsidRDefault="005209A6" w:rsidP="005209A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Форма решения об отказе в предоставлении услуги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Кому 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(фамилия, имя, отчество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предпринимателей, или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полное</w:t>
      </w:r>
      <w:proofErr w:type="gramEnd"/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>
        <w:rPr>
          <w:rFonts w:ascii="Times New Roman" w:hAnsi="Times New Roman"/>
          <w:i/>
          <w:color w:val="000000" w:themeColor="text1"/>
          <w:sz w:val="20"/>
          <w:szCs w:val="20"/>
        </w:rPr>
        <w:t>для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юридических лиц)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почтовый индекс</w:t>
      </w:r>
      <w:proofErr w:type="gramEnd"/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и адрес, адрес электронной почты)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От: _______________________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5209A6" w:rsidRDefault="005209A6" w:rsidP="005209A6">
      <w:pPr>
        <w:spacing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РЕШЕНИЕ</w:t>
      </w:r>
    </w:p>
    <w:p w:rsidR="005209A6" w:rsidRDefault="005209A6" w:rsidP="005209A6">
      <w:pPr>
        <w:spacing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об отказе в предоставлении услуги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№ _____________/ от 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(номер и дата решения)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 об отказе в предоставлении услуги, по следующим основаниям: __________________________________________________________.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209A6" w:rsidRDefault="005209A6" w:rsidP="005209A6">
      <w:pPr>
        <w:pStyle w:val="ConsPlusNormal"/>
        <w:spacing w:line="240" w:lineRule="auto"/>
        <w:ind w:left="-566"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                                                           ___________________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(Ф.И.О. должность уполномоченного сотрудника)                                                         (подпись)</w:t>
      </w: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pageBreakBefore/>
        <w:widowControl w:val="0"/>
        <w:spacing w:after="0" w:line="240" w:lineRule="auto"/>
        <w:ind w:left="5670"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5</w:t>
      </w:r>
    </w:p>
    <w:p w:rsidR="005209A6" w:rsidRDefault="005209A6" w:rsidP="005209A6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 административному регламенту</w:t>
      </w:r>
    </w:p>
    <w:p w:rsidR="005209A6" w:rsidRDefault="005209A6" w:rsidP="005209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09A6" w:rsidRDefault="005209A6" w:rsidP="005209A6">
      <w:pPr>
        <w:spacing w:line="240" w:lineRule="auto"/>
        <w:ind w:left="5103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09A6" w:rsidRDefault="005209A6" w:rsidP="005209A6">
      <w:pPr>
        <w:pStyle w:val="a9"/>
        <w:ind w:firstLine="709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БЛОК-СХЕМА</w:t>
      </w:r>
    </w:p>
    <w:p w:rsidR="005209A6" w:rsidRDefault="005209A6" w:rsidP="005209A6">
      <w:pPr>
        <w:pStyle w:val="a9"/>
        <w:ind w:firstLine="709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предоставления муниципальной услуги</w:t>
      </w:r>
    </w:p>
    <w:p w:rsidR="005209A6" w:rsidRDefault="005209A6" w:rsidP="005209A6">
      <w:pPr>
        <w:pStyle w:val="a9"/>
        <w:ind w:firstLine="709"/>
        <w:jc w:val="center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Предоставления муниципальной услуги по выдаче разрешений на право вырубки зеленых насаждений</w:t>
      </w:r>
    </w:p>
    <w:p w:rsidR="005209A6" w:rsidRDefault="005209A6" w:rsidP="005209A6">
      <w:pPr>
        <w:pStyle w:val="ConsPlusTitle"/>
        <w:spacing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209A6" w:rsidTr="005209A6">
        <w:trPr>
          <w:trHeight w:val="77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-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день поступления заявления</w:t>
            </w:r>
          </w:p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п.3.2 Административного регламента</w:t>
            </w:r>
          </w:p>
        </w:tc>
      </w:tr>
    </w:tbl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209A6" w:rsidTr="005209A6">
        <w:trPr>
          <w:trHeight w:val="10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в течени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17 дней со дня  регистрации заявления</w:t>
            </w:r>
          </w:p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п.3.3 Административного регламента</w:t>
            </w:r>
          </w:p>
        </w:tc>
      </w:tr>
    </w:tbl>
    <w:p w:rsidR="005209A6" w:rsidRDefault="005209A6" w:rsidP="005209A6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209A6" w:rsidTr="005209A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 -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не позднее рабочего дня, следующего за днем истечения принятия решения</w:t>
            </w:r>
          </w:p>
          <w:p w:rsidR="005209A6" w:rsidRDefault="005209A6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п.3.4 Административного регламента</w:t>
            </w:r>
          </w:p>
        </w:tc>
      </w:tr>
    </w:tbl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pStyle w:val="a9"/>
        <w:ind w:firstLine="709"/>
        <w:jc w:val="both"/>
        <w:rPr>
          <w:rFonts w:ascii="Times New Roman" w:hAnsi="Times New Roman"/>
          <w:color w:val="000000" w:themeColor="text1"/>
          <w:sz w:val="20"/>
        </w:rPr>
      </w:pPr>
    </w:p>
    <w:p w:rsidR="005209A6" w:rsidRDefault="005209A6" w:rsidP="005209A6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73942" w:rsidRDefault="00973942"/>
    <w:sectPr w:rsidR="0097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C3" w:rsidRDefault="007C39C3" w:rsidP="005209A6">
      <w:pPr>
        <w:spacing w:after="0" w:line="240" w:lineRule="auto"/>
      </w:pPr>
      <w:r>
        <w:separator/>
      </w:r>
    </w:p>
  </w:endnote>
  <w:endnote w:type="continuationSeparator" w:id="0">
    <w:p w:rsidR="007C39C3" w:rsidRDefault="007C39C3" w:rsidP="005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C3" w:rsidRDefault="007C39C3" w:rsidP="005209A6">
      <w:pPr>
        <w:spacing w:after="0" w:line="240" w:lineRule="auto"/>
      </w:pPr>
      <w:r>
        <w:separator/>
      </w:r>
    </w:p>
  </w:footnote>
  <w:footnote w:type="continuationSeparator" w:id="0">
    <w:p w:rsidR="007C39C3" w:rsidRDefault="007C39C3" w:rsidP="005209A6">
      <w:pPr>
        <w:spacing w:after="0" w:line="240" w:lineRule="auto"/>
      </w:pPr>
      <w:r>
        <w:continuationSeparator/>
      </w:r>
    </w:p>
  </w:footnote>
  <w:footnote w:id="1">
    <w:p w:rsidR="005209A6" w:rsidRDefault="005209A6" w:rsidP="005209A6">
      <w:pPr>
        <w:pStyle w:val="Footnote"/>
        <w:jc w:val="both"/>
      </w:pPr>
      <w:r>
        <w:rPr>
          <w:vertAlign w:val="superscript"/>
        </w:rPr>
        <w:footnoteRef/>
      </w:r>
      <w:r>
        <w:rPr>
          <w:i/>
        </w:rPr>
        <w:t>Включение данного подраздела необходимо в случае, если это предусмотрено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2">
    <w:p w:rsidR="005209A6" w:rsidRDefault="005209A6" w:rsidP="005209A6">
      <w:pPr>
        <w:pStyle w:val="Footnote"/>
        <w:jc w:val="both"/>
      </w:pPr>
      <w:r>
        <w:rPr>
          <w:vertAlign w:val="superscript"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III административного регламента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893"/>
    <w:multiLevelType w:val="hybridMultilevel"/>
    <w:tmpl w:val="9050C13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565AA"/>
    <w:multiLevelType w:val="hybridMultilevel"/>
    <w:tmpl w:val="D9226D7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81BC4"/>
    <w:multiLevelType w:val="multilevel"/>
    <w:tmpl w:val="EB801CE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22C75A4B"/>
    <w:multiLevelType w:val="hybridMultilevel"/>
    <w:tmpl w:val="6FB4C662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22DC1"/>
    <w:multiLevelType w:val="hybridMultilevel"/>
    <w:tmpl w:val="1BAE65D8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BA0D87"/>
    <w:multiLevelType w:val="multilevel"/>
    <w:tmpl w:val="30048A5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6">
    <w:nsid w:val="2D850AC0"/>
    <w:multiLevelType w:val="multilevel"/>
    <w:tmpl w:val="469E7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7">
    <w:nsid w:val="2D95687F"/>
    <w:multiLevelType w:val="hybridMultilevel"/>
    <w:tmpl w:val="1DBE52C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330EF3"/>
    <w:multiLevelType w:val="multilevel"/>
    <w:tmpl w:val="5EF2EC1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9">
    <w:nsid w:val="30E459F0"/>
    <w:multiLevelType w:val="hybridMultilevel"/>
    <w:tmpl w:val="47BC6E6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0467B3"/>
    <w:multiLevelType w:val="hybridMultilevel"/>
    <w:tmpl w:val="A5CE554E"/>
    <w:lvl w:ilvl="0" w:tplc="47200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BB01D2"/>
    <w:multiLevelType w:val="multilevel"/>
    <w:tmpl w:val="DEE0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40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2">
    <w:nsid w:val="64EC73D5"/>
    <w:multiLevelType w:val="hybridMultilevel"/>
    <w:tmpl w:val="2962DC8A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5B2AC3"/>
    <w:multiLevelType w:val="hybridMultilevel"/>
    <w:tmpl w:val="7EE6A264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F"/>
    <w:rsid w:val="004D5D6D"/>
    <w:rsid w:val="005209A6"/>
    <w:rsid w:val="00597B2F"/>
    <w:rsid w:val="006D7D6F"/>
    <w:rsid w:val="007C39C3"/>
    <w:rsid w:val="00973942"/>
    <w:rsid w:val="009872D7"/>
    <w:rsid w:val="009C57B5"/>
    <w:rsid w:val="00B3162B"/>
    <w:rsid w:val="00C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209A6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520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209A6"/>
    <w:rPr>
      <w:color w:val="0000FF" w:themeColor="hyperlink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5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520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semiHidden/>
    <w:unhideWhenUsed/>
    <w:rsid w:val="005209A6"/>
    <w:pPr>
      <w:spacing w:after="120" w:line="240" w:lineRule="auto"/>
      <w:ind w:firstLine="70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5209A6"/>
    <w:pPr>
      <w:spacing w:after="120" w:line="480" w:lineRule="auto"/>
      <w:ind w:firstLine="70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22">
    <w:name w:val="Body Text Indent 2"/>
    <w:basedOn w:val="a"/>
    <w:link w:val="210"/>
    <w:semiHidden/>
    <w:unhideWhenUsed/>
    <w:rsid w:val="005209A6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semiHidden/>
    <w:unhideWhenUsed/>
    <w:rsid w:val="005209A6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5209A6"/>
    <w:rPr>
      <w:rFonts w:ascii="Calibri" w:eastAsia="Calibri" w:hAnsi="Calibri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5209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No Spacing"/>
    <w:link w:val="a8"/>
    <w:uiPriority w:val="1"/>
    <w:qFormat/>
    <w:rsid w:val="005209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Абзац списка Знак"/>
    <w:basedOn w:val="a0"/>
    <w:link w:val="ab"/>
    <w:locked/>
    <w:rsid w:val="005209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link w:val="aa"/>
    <w:qFormat/>
    <w:rsid w:val="005209A6"/>
    <w:pPr>
      <w:spacing w:after="0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5209A6"/>
    <w:pPr>
      <w:spacing w:after="0" w:line="240" w:lineRule="auto"/>
      <w:ind w:firstLine="708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09A6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5209A6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5209A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locked/>
    <w:rsid w:val="005209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209A6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520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5209A6"/>
    <w:rPr>
      <w:color w:val="0000FF" w:themeColor="hyperlink"/>
      <w:u w:val="single"/>
    </w:rPr>
  </w:style>
  <w:style w:type="character" w:customStyle="1" w:styleId="a4">
    <w:name w:val="Обычный (веб) Знак"/>
    <w:basedOn w:val="a0"/>
    <w:link w:val="a5"/>
    <w:semiHidden/>
    <w:locked/>
    <w:rsid w:val="0052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520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semiHidden/>
    <w:unhideWhenUsed/>
    <w:rsid w:val="005209A6"/>
    <w:pPr>
      <w:spacing w:after="120" w:line="240" w:lineRule="auto"/>
      <w:ind w:firstLine="70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5209A6"/>
    <w:pPr>
      <w:spacing w:after="120" w:line="480" w:lineRule="auto"/>
      <w:ind w:firstLine="70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22">
    <w:name w:val="Body Text Indent 2"/>
    <w:basedOn w:val="a"/>
    <w:link w:val="210"/>
    <w:semiHidden/>
    <w:unhideWhenUsed/>
    <w:rsid w:val="005209A6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5209A6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semiHidden/>
    <w:unhideWhenUsed/>
    <w:rsid w:val="005209A6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5209A6"/>
    <w:rPr>
      <w:rFonts w:ascii="Calibri" w:eastAsia="Calibri" w:hAnsi="Calibri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5209A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No Spacing"/>
    <w:link w:val="a8"/>
    <w:uiPriority w:val="1"/>
    <w:qFormat/>
    <w:rsid w:val="005209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Абзац списка Знак"/>
    <w:basedOn w:val="a0"/>
    <w:link w:val="ab"/>
    <w:locked/>
    <w:rsid w:val="005209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link w:val="aa"/>
    <w:qFormat/>
    <w:rsid w:val="005209A6"/>
    <w:pPr>
      <w:spacing w:after="0"/>
      <w:ind w:left="720"/>
      <w:contextualSpacing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5209A6"/>
    <w:pPr>
      <w:spacing w:after="0" w:line="240" w:lineRule="auto"/>
      <w:ind w:firstLine="708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09A6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5209A6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5209A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5209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1">
    <w:name w:val="Заголовок 4 Знак1"/>
    <w:basedOn w:val="a0"/>
    <w:link w:val="4"/>
    <w:uiPriority w:val="9"/>
    <w:semiHidden/>
    <w:locked/>
    <w:rsid w:val="005209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8662</Words>
  <Characters>49380</Characters>
  <Application>Microsoft Office Word</Application>
  <DocSecurity>0</DocSecurity>
  <Lines>411</Lines>
  <Paragraphs>115</Paragraphs>
  <ScaleCrop>false</ScaleCrop>
  <Company/>
  <LinksUpToDate>false</LinksUpToDate>
  <CharactersWithSpaces>57927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2023-06-22T13:08:00Z</dcterms:created>
  <dcterms:modified xsi:type="dcterms:W3CDTF">2023-06-22T13:15:00Z</dcterms:modified>
</cp:coreProperties>
</file>